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39455" w14:textId="59B2D683" w:rsidR="003C1ADF" w:rsidRPr="003C1ADF" w:rsidRDefault="003C1ADF" w:rsidP="00637DE1">
      <w:pPr>
        <w:tabs>
          <w:tab w:val="left" w:pos="1701"/>
          <w:tab w:val="right" w:pos="9072"/>
          <w:tab w:val="right" w:pos="10206"/>
        </w:tabs>
        <w:spacing w:after="0"/>
        <w:rPr>
          <w:rFonts w:ascii="Arial" w:hAnsi="Arial" w:cs="Arial"/>
          <w:b/>
          <w:bCs/>
          <w:sz w:val="28"/>
          <w:lang w:val="de-DE"/>
        </w:rPr>
      </w:pPr>
      <w:r w:rsidRPr="003C1ADF">
        <w:rPr>
          <w:rFonts w:ascii="Arial" w:hAnsi="Arial" w:cs="Arial"/>
          <w:b/>
          <w:bCs/>
          <w:sz w:val="28"/>
          <w:lang w:val="de-DE"/>
        </w:rPr>
        <w:t>3GPP TSG RAN WG1 #11</w:t>
      </w:r>
      <w:r w:rsidR="008C0362">
        <w:rPr>
          <w:rFonts w:ascii="Arial" w:hAnsi="Arial" w:cs="Arial"/>
          <w:b/>
          <w:bCs/>
          <w:sz w:val="28"/>
          <w:lang w:val="de-DE"/>
        </w:rPr>
        <w:t xml:space="preserve">3     </w:t>
      </w:r>
      <w:r w:rsidR="00637DE1">
        <w:rPr>
          <w:rFonts w:ascii="Arial" w:hAnsi="Arial" w:cs="Arial"/>
          <w:b/>
          <w:bCs/>
          <w:sz w:val="28"/>
          <w:lang w:val="de-DE"/>
        </w:rPr>
        <w:t xml:space="preserve">                                                            </w:t>
      </w:r>
      <w:r w:rsidRPr="003C1ADF">
        <w:rPr>
          <w:rFonts w:ascii="Arial" w:hAnsi="Arial" w:cs="Arial"/>
          <w:b/>
          <w:bCs/>
          <w:sz w:val="28"/>
          <w:lang w:val="de-DE"/>
        </w:rPr>
        <w:tab/>
      </w:r>
      <w:r w:rsidR="008C0362" w:rsidRPr="008C0362">
        <w:rPr>
          <w:rFonts w:ascii="Arial" w:hAnsi="Arial" w:cs="Arial"/>
          <w:b/>
          <w:bCs/>
          <w:sz w:val="28"/>
          <w:lang w:val="de-DE"/>
        </w:rPr>
        <w:t>R1-2304821</w:t>
      </w:r>
    </w:p>
    <w:p w14:paraId="6D520B03" w14:textId="08305DA4" w:rsidR="0024235B" w:rsidRPr="00A44DC8" w:rsidRDefault="00E06493" w:rsidP="00637DE1">
      <w:pPr>
        <w:tabs>
          <w:tab w:val="left" w:pos="1701"/>
          <w:tab w:val="right" w:pos="9072"/>
          <w:tab w:val="right" w:pos="10206"/>
        </w:tabs>
        <w:rPr>
          <w:rFonts w:ascii="Arial" w:hAnsi="Arial"/>
          <w:b/>
          <w:sz w:val="18"/>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581394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022D7" w:rsidRPr="00C022D7">
        <w:rPr>
          <w:rFonts w:ascii="Arial" w:eastAsia="Malgun Gothic" w:hAnsi="Arial" w:cs="Arial"/>
          <w:b/>
          <w:sz w:val="24"/>
          <w:lang w:val="en-US" w:eastAsia="ko-KR"/>
        </w:rPr>
        <w:t xml:space="preserve">Other Aspects on AI-ML </w:t>
      </w:r>
      <w:r w:rsidR="009075CF">
        <w:rPr>
          <w:rFonts w:ascii="Arial" w:eastAsia="Malgun Gothic" w:hAnsi="Arial" w:cs="Arial"/>
          <w:b/>
          <w:sz w:val="24"/>
          <w:lang w:val="en-US" w:eastAsia="ko-KR"/>
        </w:rPr>
        <w:t xml:space="preserve">for </w:t>
      </w:r>
      <w:r w:rsidR="00C022D7" w:rsidRPr="00C022D7">
        <w:rPr>
          <w:rFonts w:ascii="Arial" w:eastAsia="Malgun Gothic" w:hAnsi="Arial" w:cs="Arial"/>
          <w:b/>
          <w:sz w:val="24"/>
          <w:lang w:val="en-US" w:eastAsia="ko-KR"/>
        </w:rPr>
        <w:t>Beam Management</w:t>
      </w:r>
    </w:p>
    <w:p w14:paraId="442797E2" w14:textId="6A739EC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9.2.</w:t>
      </w:r>
      <w:r w:rsidR="00375316">
        <w:rPr>
          <w:rFonts w:ascii="Arial" w:hAnsi="Arial" w:cs="Arial"/>
          <w:b/>
          <w:sz w:val="24"/>
          <w:lang w:val="en-US"/>
        </w:rPr>
        <w:t>3.</w:t>
      </w:r>
      <w:r w:rsidR="00454547">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10F8936"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 xml:space="preserve">initial views on the study of AI/ML applications to physical layer for beam management based on the objectives in the Rel-18 NR study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48F11217" w14:textId="77777777" w:rsidR="008C3DD2" w:rsidRDefault="009A109F" w:rsidP="00EF5AD2">
            <w:pPr>
              <w:spacing w:before="0" w:after="0"/>
              <w:rPr>
                <w:bCs/>
                <w:lang w:val="en-US"/>
              </w:rPr>
            </w:pPr>
            <w:r w:rsidRPr="00BA4237">
              <w:rPr>
                <w:color w:val="FF0000"/>
              </w:rPr>
              <w:t xml:space="preserve"> </w:t>
            </w:r>
            <w:r w:rsidR="008C3DD2">
              <w:rPr>
                <w:bCs/>
              </w:rPr>
              <w:t xml:space="preserve">Use cases to focus on: </w:t>
            </w:r>
          </w:p>
          <w:p w14:paraId="634FD5D1"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 xml:space="preserve">Initial set of use cases includes: </w:t>
            </w:r>
          </w:p>
          <w:p w14:paraId="629492AD" w14:textId="77777777" w:rsidR="008C3DD2" w:rsidRDefault="008C3DD2" w:rsidP="00EF5AD2">
            <w:pPr>
              <w:numPr>
                <w:ilvl w:val="1"/>
                <w:numId w:val="11"/>
              </w:numPr>
              <w:overflowPunct/>
              <w:autoSpaceDE/>
              <w:autoSpaceDN/>
              <w:adjustRightInd/>
              <w:spacing w:before="0" w:after="0" w:line="256" w:lineRule="auto"/>
              <w:textAlignment w:val="auto"/>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4C03156"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Finalize representative sub use cases for each use case for characterization and baseline performance evaluations by RAN#98</w:t>
            </w:r>
          </w:p>
          <w:p w14:paraId="579E4E5C" w14:textId="77777777" w:rsidR="009A109F" w:rsidRDefault="008C3DD2" w:rsidP="00EF5AD2">
            <w:pPr>
              <w:numPr>
                <w:ilvl w:val="1"/>
                <w:numId w:val="11"/>
              </w:numPr>
              <w:overflowPunct/>
              <w:autoSpaceDE/>
              <w:autoSpaceDN/>
              <w:adjustRightInd/>
              <w:spacing w:before="0" w:after="0" w:line="256" w:lineRule="auto"/>
              <w:textAlignment w:val="auto"/>
              <w:rPr>
                <w:bCs/>
              </w:rPr>
            </w:pPr>
            <w:r w:rsidRPr="008C3DD2">
              <w:rPr>
                <w:bCs/>
              </w:rPr>
              <w:t>The AI/ML approaches for the selected sub use cases need to be diverse enough to support various requirements on the gNB-UE collaboration levels</w:t>
            </w:r>
          </w:p>
          <w:p w14:paraId="774A34E5" w14:textId="2025724A" w:rsidR="00EF5AD2" w:rsidRPr="008C3DD2" w:rsidRDefault="00EF5AD2" w:rsidP="00EF5AD2">
            <w:pPr>
              <w:overflowPunct/>
              <w:autoSpaceDE/>
              <w:autoSpaceDN/>
              <w:adjustRightInd/>
              <w:spacing w:before="0" w:after="0" w:line="256" w:lineRule="auto"/>
              <w:textAlignment w:val="auto"/>
              <w:rPr>
                <w:bCs/>
              </w:rPr>
            </w:pPr>
          </w:p>
        </w:tc>
      </w:tr>
    </w:tbl>
    <w:p w14:paraId="5929456B" w14:textId="02D304B1" w:rsidR="000C5D2A" w:rsidRPr="001277C4" w:rsidRDefault="00114C45" w:rsidP="00E40297">
      <w:pPr>
        <w:spacing w:before="240"/>
        <w:rPr>
          <w:lang w:eastAsia="ko-KR"/>
        </w:rPr>
      </w:pPr>
      <w:r>
        <w:rPr>
          <w:lang w:eastAsia="ko-KR"/>
        </w:rPr>
        <w:t xml:space="preserve">The different sub-use-cases that can be considered for AI/ML aided beam management framework are </w:t>
      </w:r>
      <w:r w:rsidR="00213957">
        <w:rPr>
          <w:lang w:eastAsia="ko-KR"/>
        </w:rPr>
        <w:t xml:space="preserve">discussed along with initial assessment of possible specification impact </w:t>
      </w:r>
      <w:r w:rsidR="005B67E7">
        <w:rPr>
          <w:lang w:eastAsia="ko-KR"/>
        </w:rPr>
        <w:t xml:space="preserve">to enable these sub-use-cases. </w:t>
      </w:r>
    </w:p>
    <w:p w14:paraId="1B065516" w14:textId="64F0D447" w:rsidR="00095191" w:rsidRDefault="006800A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AI/ML for </w:t>
      </w:r>
      <w:r w:rsidR="005B243D">
        <w:rPr>
          <w:rFonts w:cs="Arial"/>
          <w:sz w:val="32"/>
          <w:szCs w:val="18"/>
          <w:lang w:val="en-US"/>
        </w:rPr>
        <w:t>Beam Management</w:t>
      </w:r>
      <w:r>
        <w:rPr>
          <w:rFonts w:cs="Arial"/>
          <w:sz w:val="32"/>
          <w:szCs w:val="18"/>
          <w:lang w:val="en-US"/>
        </w:rPr>
        <w:t xml:space="preserve"> -</w:t>
      </w:r>
      <w:r w:rsidR="005B243D">
        <w:rPr>
          <w:rFonts w:cs="Arial"/>
          <w:sz w:val="32"/>
          <w:szCs w:val="18"/>
          <w:lang w:val="en-US"/>
        </w:rPr>
        <w:t xml:space="preserve"> Use Case</w:t>
      </w:r>
      <w:r>
        <w:rPr>
          <w:rFonts w:cs="Arial"/>
          <w:sz w:val="32"/>
          <w:szCs w:val="18"/>
          <w:lang w:val="en-US"/>
        </w:rPr>
        <w:t>s</w:t>
      </w:r>
    </w:p>
    <w:p w14:paraId="7A96B9CF" w14:textId="4394EC89"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365D3D">
        <w:rPr>
          <w:lang w:val="en-US"/>
        </w:rPr>
        <w:t xml:space="preserve">. </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03.5pt" o:ole="">
            <v:imagedata r:id="rId12" o:title=""/>
          </v:shape>
          <o:OLEObject Type="Embed" ProgID="Visio.Drawing.15" ShapeID="_x0000_i1025" DrawAspect="Content" ObjectID="_1745410450" r:id="rId13"/>
        </w:object>
      </w:r>
    </w:p>
    <w:p w14:paraId="0935EFAF" w14:textId="3E520670"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02652E">
        <w:rPr>
          <w:noProof/>
        </w:rPr>
        <w:t>1</w:t>
      </w:r>
      <w:r>
        <w:fldChar w:fldCharType="end"/>
      </w:r>
      <w:bookmarkEnd w:id="1"/>
      <w:r>
        <w:t>: AI/ML Model Training and Deployment</w:t>
      </w:r>
    </w:p>
    <w:p w14:paraId="4382CD4A" w14:textId="037EE6D6" w:rsidR="00A87BDA" w:rsidRDefault="00365D3D" w:rsidP="001218F8">
      <w:r>
        <w:t xml:space="preserve">An example is shown in </w:t>
      </w:r>
      <w:r>
        <w:fldChar w:fldCharType="begin"/>
      </w:r>
      <w:r>
        <w:instrText xml:space="preserve"> REF _Ref101998927 \h </w:instrText>
      </w:r>
      <w:r>
        <w:fldChar w:fldCharType="separate"/>
      </w:r>
      <w:r w:rsidR="0002652E">
        <w:t xml:space="preserve">Figure </w:t>
      </w:r>
      <w:r w:rsidR="0002652E">
        <w:rPr>
          <w:noProof/>
        </w:rPr>
        <w:t>1</w:t>
      </w:r>
      <w:r>
        <w:fldChar w:fldCharType="end"/>
      </w:r>
      <w:r w:rsidR="00503DE9">
        <w:t xml:space="preserve">, where </w:t>
      </w:r>
      <w:r w:rsidR="002175FC">
        <w:t>a supervised machine learning model with</w:t>
      </w:r>
      <w:r w:rsidR="00503DE9">
        <w:t xml:space="preserve"> offline trainin</w:t>
      </w:r>
      <w:r w:rsidR="002175FC">
        <w:t>g</w:t>
      </w:r>
      <w:r w:rsidR="005E588B">
        <w:t>/validation</w:t>
      </w:r>
      <w:r w:rsidR="00503DE9">
        <w:t xml:space="preserve"> is considered. </w:t>
      </w:r>
      <w:r w:rsidR="000027DF">
        <w:t>The model is offline in the sense that dataset for training and testing are pre-</w:t>
      </w:r>
      <w:r w:rsidR="00941923">
        <w:t>generated,</w:t>
      </w:r>
      <w:r w:rsidR="000027DF">
        <w:t xml:space="preserve"> and the </w:t>
      </w:r>
      <w:r w:rsidR="00941923">
        <w:t xml:space="preserve">model is pre-trained in a non-real time manner. </w:t>
      </w:r>
      <w:r w:rsidR="00A87BDA">
        <w:t>Once the model is trained, it</w:t>
      </w:r>
      <w:r w:rsidR="006F7276">
        <w:t xml:space="preserve"> can be deployed in a real-time environment to aid in specific beam management tasks</w:t>
      </w:r>
      <w:r w:rsidR="00A87BDA">
        <w:t xml:space="preserve"> based on the following sub-use cases</w:t>
      </w:r>
      <w:r w:rsidR="00AC2746">
        <w:t>:</w:t>
      </w:r>
    </w:p>
    <w:p w14:paraId="74659CD2" w14:textId="3D63BAD0" w:rsidR="00AC2746" w:rsidRPr="00F01907" w:rsidRDefault="00AC2746" w:rsidP="00280912">
      <w:pPr>
        <w:pStyle w:val="ListParagraph"/>
        <w:numPr>
          <w:ilvl w:val="0"/>
          <w:numId w:val="14"/>
        </w:numPr>
        <w:rPr>
          <w:b/>
          <w:bCs/>
        </w:rPr>
      </w:pPr>
      <w:r w:rsidRPr="00F01907">
        <w:rPr>
          <w:b/>
          <w:bCs/>
          <w:i w:val="0"/>
          <w:iCs w:val="0"/>
        </w:rPr>
        <w:t>Spatial Domain Beam Management</w:t>
      </w:r>
      <w:r w:rsidR="007D3A26">
        <w:rPr>
          <w:b/>
          <w:bCs/>
          <w:i w:val="0"/>
          <w:iCs w:val="0"/>
        </w:rPr>
        <w:t xml:space="preserve"> (BM-Case1)</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2D5003F0" w14:textId="6F78C44A" w:rsidR="00394015" w:rsidRPr="00F01907" w:rsidRDefault="00394015" w:rsidP="00280912">
      <w:pPr>
        <w:pStyle w:val="ListParagraph"/>
        <w:numPr>
          <w:ilvl w:val="1"/>
          <w:numId w:val="14"/>
        </w:numPr>
        <w:rPr>
          <w:b/>
          <w:bCs/>
        </w:rPr>
      </w:pPr>
      <w:r w:rsidRPr="00F01907">
        <w:rPr>
          <w:b/>
          <w:bCs/>
          <w:i w:val="0"/>
          <w:iCs w:val="0"/>
        </w:rPr>
        <w:t>Beam Prediction at the UE</w:t>
      </w:r>
      <w:r w:rsidR="00991C2C">
        <w:rPr>
          <w:b/>
          <w:bCs/>
          <w:i w:val="0"/>
          <w:iCs w:val="0"/>
        </w:rPr>
        <w:t xml:space="preserve">: </w:t>
      </w:r>
      <w:r w:rsidR="00991C2C">
        <w:rPr>
          <w:i w:val="0"/>
          <w:iCs w:val="0"/>
        </w:rPr>
        <w:t xml:space="preserve">For this use-case, consider a 2D planar array at UE with </w:t>
      </w:r>
      <w:r w:rsidR="00316E0A">
        <w:rPr>
          <w:i w:val="0"/>
          <w:iCs w:val="0"/>
        </w:rPr>
        <w:t xml:space="preserve">multiple analog </w:t>
      </w:r>
      <w:r w:rsidR="003A39F8">
        <w:rPr>
          <w:i w:val="0"/>
          <w:iCs w:val="0"/>
        </w:rPr>
        <w:t xml:space="preserve">Rx </w:t>
      </w:r>
      <w:r w:rsidR="00316E0A">
        <w:rPr>
          <w:i w:val="0"/>
          <w:iCs w:val="0"/>
        </w:rPr>
        <w:t>beams</w:t>
      </w:r>
      <w:r w:rsidR="003A39F8">
        <w:rPr>
          <w:i w:val="0"/>
          <w:iCs w:val="0"/>
        </w:rPr>
        <w:t xml:space="preserve"> and fixed Tx beam at the gNB. The ML model is provided with channel or RSRP values for a subset of the beams and the best beam index or top K beam indices can be predicted from a subset of measurements</w:t>
      </w:r>
      <w:r w:rsidR="00D47A58">
        <w:rPr>
          <w:i w:val="0"/>
          <w:iCs w:val="0"/>
        </w:rPr>
        <w:t xml:space="preserve"> thereby reducing the latency of </w:t>
      </w:r>
      <w:r w:rsidR="00BD3C49">
        <w:rPr>
          <w:i w:val="0"/>
          <w:iCs w:val="0"/>
        </w:rPr>
        <w:t>beam acquisition or tracking</w:t>
      </w:r>
    </w:p>
    <w:p w14:paraId="49CC4797" w14:textId="1B7187DC" w:rsidR="00394015" w:rsidRPr="00F01907" w:rsidRDefault="00394015" w:rsidP="00280912">
      <w:pPr>
        <w:pStyle w:val="ListParagraph"/>
        <w:numPr>
          <w:ilvl w:val="1"/>
          <w:numId w:val="14"/>
        </w:numPr>
        <w:rPr>
          <w:b/>
          <w:bCs/>
        </w:rPr>
      </w:pPr>
      <w:r w:rsidRPr="00F01907">
        <w:rPr>
          <w:b/>
          <w:bCs/>
          <w:i w:val="0"/>
          <w:iCs w:val="0"/>
        </w:rPr>
        <w:lastRenderedPageBreak/>
        <w:t>Beam prediction at the gNB</w:t>
      </w:r>
      <w:r w:rsidR="007D3A26">
        <w:rPr>
          <w:b/>
          <w:bCs/>
          <w:i w:val="0"/>
          <w:iCs w:val="0"/>
        </w:rPr>
        <w:t>:</w:t>
      </w:r>
      <w:r w:rsidR="00394293">
        <w:rPr>
          <w:b/>
          <w:bCs/>
          <w:i w:val="0"/>
          <w:iCs w:val="0"/>
        </w:rPr>
        <w:t xml:space="preserve"> </w:t>
      </w:r>
      <w:proofErr w:type="gramStart"/>
      <w:r w:rsidR="00BD3C49">
        <w:rPr>
          <w:i w:val="0"/>
          <w:iCs w:val="0"/>
        </w:rPr>
        <w:t>Similar to</w:t>
      </w:r>
      <w:proofErr w:type="gramEnd"/>
      <w:r w:rsidR="00BD3C49">
        <w:rPr>
          <w:i w:val="0"/>
          <w:iCs w:val="0"/>
        </w:rPr>
        <w:t xml:space="preserve"> the previous use case but for Tx/Rx beam selection at the gNB</w:t>
      </w:r>
      <w:r w:rsidR="00402506">
        <w:rPr>
          <w:i w:val="0"/>
          <w:iCs w:val="0"/>
        </w:rPr>
        <w:t xml:space="preserve"> for a fixed directional or omni beam at the UE. Only a subset of gNB </w:t>
      </w:r>
      <w:proofErr w:type="gramStart"/>
      <w:r w:rsidR="00402506">
        <w:rPr>
          <w:i w:val="0"/>
          <w:iCs w:val="0"/>
        </w:rPr>
        <w:t>are</w:t>
      </w:r>
      <w:proofErr w:type="gramEnd"/>
      <w:r w:rsidR="00402506">
        <w:rPr>
          <w:i w:val="0"/>
          <w:iCs w:val="0"/>
        </w:rPr>
        <w:t xml:space="preserve"> measured and the ML model predicts the beam index or top K beam indices from these subset of measurement leading to </w:t>
      </w:r>
      <w:r w:rsidR="006F2B01">
        <w:rPr>
          <w:i w:val="0"/>
          <w:iCs w:val="0"/>
        </w:rPr>
        <w:t>latency reduction</w:t>
      </w:r>
      <w:r w:rsidR="0089367D">
        <w:rPr>
          <w:i w:val="0"/>
          <w:iCs w:val="0"/>
        </w:rPr>
        <w:t xml:space="preserve"> for optimal beam selection</w:t>
      </w:r>
    </w:p>
    <w:p w14:paraId="0CE9CDCC" w14:textId="308FCC49" w:rsidR="00394015" w:rsidRPr="00F01907" w:rsidRDefault="00394015" w:rsidP="00280912">
      <w:pPr>
        <w:pStyle w:val="ListParagraph"/>
        <w:numPr>
          <w:ilvl w:val="1"/>
          <w:numId w:val="14"/>
        </w:numPr>
        <w:rPr>
          <w:b/>
          <w:bCs/>
        </w:rPr>
      </w:pPr>
      <w:r w:rsidRPr="00F01907">
        <w:rPr>
          <w:b/>
          <w:bCs/>
          <w:i w:val="0"/>
          <w:iCs w:val="0"/>
        </w:rPr>
        <w:t xml:space="preserve">Joint </w:t>
      </w:r>
      <w:r w:rsidR="00551CD6" w:rsidRPr="00F01907">
        <w:rPr>
          <w:b/>
          <w:bCs/>
          <w:i w:val="0"/>
          <w:iCs w:val="0"/>
        </w:rPr>
        <w:t xml:space="preserve">UE-gNB </w:t>
      </w:r>
      <w:r w:rsidRPr="00F01907">
        <w:rPr>
          <w:b/>
          <w:bCs/>
          <w:i w:val="0"/>
          <w:iCs w:val="0"/>
        </w:rPr>
        <w:t xml:space="preserve">beam pair link </w:t>
      </w:r>
      <w:r w:rsidR="00551CD6" w:rsidRPr="00F01907">
        <w:rPr>
          <w:b/>
          <w:bCs/>
          <w:i w:val="0"/>
          <w:iCs w:val="0"/>
        </w:rPr>
        <w:t>prediction</w:t>
      </w:r>
      <w:r w:rsidR="007D3A26">
        <w:rPr>
          <w:b/>
          <w:bCs/>
          <w:i w:val="0"/>
          <w:iCs w:val="0"/>
        </w:rPr>
        <w:t xml:space="preserve">: </w:t>
      </w:r>
      <w:r w:rsidR="0089367D" w:rsidRPr="0089367D">
        <w:rPr>
          <w:i w:val="0"/>
          <w:iCs w:val="0"/>
        </w:rPr>
        <w:t xml:space="preserve">This </w:t>
      </w:r>
      <w:r w:rsidR="0089367D">
        <w:rPr>
          <w:i w:val="0"/>
          <w:iCs w:val="0"/>
        </w:rPr>
        <w:t xml:space="preserve">use case would be </w:t>
      </w:r>
      <w:proofErr w:type="gramStart"/>
      <w:r w:rsidR="0089367D">
        <w:rPr>
          <w:i w:val="0"/>
          <w:iCs w:val="0"/>
        </w:rPr>
        <w:t>similar to</w:t>
      </w:r>
      <w:proofErr w:type="gramEnd"/>
      <w:r w:rsidR="0089367D">
        <w:rPr>
          <w:i w:val="0"/>
          <w:iCs w:val="0"/>
        </w:rPr>
        <w:t xml:space="preserve"> a joint P2+P3 procedure where the best beam at the gNB and the best beam at the UE are simultaneously identified by the ML model from a subset of measurements made on </w:t>
      </w:r>
      <w:r w:rsidR="00B85BAD">
        <w:rPr>
          <w:i w:val="0"/>
          <w:iCs w:val="0"/>
        </w:rPr>
        <w:t xml:space="preserve">select beam pairs. </w:t>
      </w:r>
    </w:p>
    <w:p w14:paraId="305377BE" w14:textId="4E079F6D" w:rsidR="00112756" w:rsidRPr="00862FD1" w:rsidRDefault="00551CD6" w:rsidP="00280912">
      <w:pPr>
        <w:pStyle w:val="ListParagraph"/>
        <w:numPr>
          <w:ilvl w:val="0"/>
          <w:numId w:val="14"/>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 the next time instant given beam</w:t>
      </w:r>
      <w:r w:rsidR="0025074F">
        <w:rPr>
          <w:i w:val="0"/>
          <w:iCs w:val="0"/>
        </w:rPr>
        <w:t xml:space="preserve">s from a window of preceding time instants.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4C7ADC2F" w14:textId="77777777" w:rsidR="0063396C" w:rsidRDefault="0063396C" w:rsidP="00862FD1"/>
    <w:p w14:paraId="02ACABDF" w14:textId="173AF94E" w:rsidR="00862FD1" w:rsidRDefault="00862FD1" w:rsidP="00862FD1">
      <w:r>
        <w:t>In the following sections, we address some open issues from previous meetings</w:t>
      </w:r>
      <w:r w:rsidR="00572EA4">
        <w:t>.</w:t>
      </w:r>
    </w:p>
    <w:p w14:paraId="7125AE15" w14:textId="0DDBEAC7" w:rsidR="00302A0F" w:rsidRPr="00302A0F" w:rsidRDefault="00854506" w:rsidP="00D232AF">
      <w:pPr>
        <w:pStyle w:val="Heading2"/>
      </w:pPr>
      <w:r>
        <w:t>Beam Pair Prediction</w:t>
      </w:r>
    </w:p>
    <w:tbl>
      <w:tblPr>
        <w:tblStyle w:val="TableGrid"/>
        <w:tblW w:w="0" w:type="auto"/>
        <w:tblLook w:val="04A0" w:firstRow="1" w:lastRow="0" w:firstColumn="1" w:lastColumn="0" w:noHBand="0" w:noVBand="1"/>
      </w:tblPr>
      <w:tblGrid>
        <w:gridCol w:w="10160"/>
      </w:tblGrid>
      <w:tr w:rsidR="00022B1E" w14:paraId="080EA4C9" w14:textId="77777777" w:rsidTr="00022B1E">
        <w:tc>
          <w:tcPr>
            <w:tcW w:w="10160" w:type="dxa"/>
          </w:tcPr>
          <w:p w14:paraId="2E008F57" w14:textId="77777777" w:rsidR="00022B1E" w:rsidRPr="00022B1E" w:rsidRDefault="00022B1E" w:rsidP="00022B1E">
            <w:pPr>
              <w:overflowPunct/>
              <w:autoSpaceDE/>
              <w:autoSpaceDN/>
              <w:adjustRightInd/>
              <w:spacing w:before="240" w:after="0" w:line="240" w:lineRule="auto"/>
              <w:textAlignment w:val="auto"/>
              <w:rPr>
                <w:rFonts w:ascii="Times" w:hAnsi="Times"/>
                <w:b/>
                <w:iCs/>
                <w:kern w:val="2"/>
                <w:szCs w:val="22"/>
                <w:highlight w:val="green"/>
                <w:lang w:eastAsia="zh-CN"/>
              </w:rPr>
            </w:pPr>
            <w:r w:rsidRPr="00022B1E">
              <w:rPr>
                <w:rFonts w:ascii="Times" w:hAnsi="Times"/>
                <w:b/>
                <w:iCs/>
                <w:kern w:val="2"/>
                <w:szCs w:val="22"/>
                <w:highlight w:val="green"/>
                <w:lang w:eastAsia="zh-CN"/>
              </w:rPr>
              <w:t xml:space="preserve">Agreement </w:t>
            </w:r>
          </w:p>
          <w:p w14:paraId="6687DB2A" w14:textId="77777777" w:rsidR="00022B1E" w:rsidRPr="00022B1E" w:rsidRDefault="00022B1E" w:rsidP="00022B1E">
            <w:pPr>
              <w:overflowPunct/>
              <w:autoSpaceDE/>
              <w:autoSpaceDN/>
              <w:adjustRightInd/>
              <w:spacing w:before="0" w:after="0" w:line="240" w:lineRule="auto"/>
              <w:textAlignment w:val="auto"/>
              <w:rPr>
                <w:rFonts w:ascii="Times" w:hAnsi="Times"/>
                <w:bCs/>
                <w:iCs/>
                <w:kern w:val="2"/>
                <w:szCs w:val="22"/>
                <w:lang w:eastAsia="zh-CN"/>
              </w:rPr>
            </w:pPr>
            <w:r w:rsidRPr="00022B1E">
              <w:rPr>
                <w:rFonts w:ascii="Times" w:hAnsi="Times"/>
                <w:bCs/>
                <w:iCs/>
                <w:kern w:val="2"/>
                <w:szCs w:val="22"/>
                <w:lang w:eastAsia="zh-CN"/>
              </w:rPr>
              <w:t>For the sub use case BM-Case1 and BM-Case2, further study the following alternatives for the predicted beams:</w:t>
            </w:r>
          </w:p>
          <w:p w14:paraId="04EFBCF1"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Alt.1: DL Tx beam prediction</w:t>
            </w:r>
          </w:p>
          <w:p w14:paraId="7C30257D"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Alt.2: DL Rx beam prediction</w:t>
            </w:r>
          </w:p>
          <w:p w14:paraId="5E1B3899"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Alt.3: Beam pair prediction (a beam pair consists of a DL Tx beam and a corresponding DL Rx beam)</w:t>
            </w:r>
          </w:p>
          <w:p w14:paraId="0C11203E" w14:textId="55574017" w:rsidR="00022B1E" w:rsidRDefault="00022B1E" w:rsidP="00022B1E">
            <w:pPr>
              <w:spacing w:before="0" w:line="240" w:lineRule="auto"/>
            </w:pPr>
            <w:r w:rsidRPr="00022B1E">
              <w:rPr>
                <w:rFonts w:ascii="Times" w:eastAsia="Batang" w:hAnsi="Times"/>
                <w:bCs/>
                <w:iCs/>
                <w:szCs w:val="24"/>
              </w:rPr>
              <w:t>Note1: DL Rx beam prediction may or may not have spec impact</w:t>
            </w:r>
          </w:p>
        </w:tc>
      </w:tr>
    </w:tbl>
    <w:p w14:paraId="7EA1F289" w14:textId="278BC294" w:rsidR="00302A0F" w:rsidRDefault="00117617" w:rsidP="002A6CB5">
      <w:pPr>
        <w:spacing w:before="240"/>
      </w:pPr>
      <w:r>
        <w:t xml:space="preserve">For cases when UE and BS have </w:t>
      </w:r>
      <w:proofErr w:type="gramStart"/>
      <w:r>
        <w:t>a large number of</w:t>
      </w:r>
      <w:proofErr w:type="gramEnd"/>
      <w:r>
        <w:t xml:space="preserve"> beams, performing P2 and P3 procedures sequentially</w:t>
      </w:r>
      <w:r w:rsidR="00396A9B">
        <w:t xml:space="preserve"> results in large latency. Implementing a joint P2/P3 procedure has been discussed in RAN1 before</w:t>
      </w:r>
      <w:r w:rsidR="000C21A9">
        <w:t xml:space="preserve"> and</w:t>
      </w:r>
      <w:r w:rsidR="00396A9B">
        <w:t xml:space="preserve"> can be shown to greatly reduce latency</w:t>
      </w:r>
      <w:r w:rsidR="00704AB9">
        <w:t xml:space="preserve">. </w:t>
      </w:r>
      <w:r w:rsidR="000C21A9">
        <w:t xml:space="preserve">In our understanding a joint P2/P3 based training methodology </w:t>
      </w:r>
      <w:r w:rsidR="00DE0B8A">
        <w:t xml:space="preserve">can be studied under Alt-3 of the above agreement based on L1 measurement and reporting framework. </w:t>
      </w:r>
      <w:r w:rsidR="00704AB9">
        <w:t xml:space="preserve">If ML based solutions are considered, then it may be possible to further reduce the latency by measuring only on certain combination of UE and gNB beams to predict the best beam pair link. This can potentially save measurement overhead as well provide large latency gains. </w:t>
      </w:r>
      <w:r w:rsidR="00744679">
        <w:t>Performance results in our paper</w:t>
      </w:r>
      <w:r w:rsidR="009F2D46">
        <w:t xml:space="preserve"> </w:t>
      </w:r>
      <w:r w:rsidR="009F2D46">
        <w:fldChar w:fldCharType="begin"/>
      </w:r>
      <w:r w:rsidR="009F2D46">
        <w:instrText xml:space="preserve"> REF _Ref102038310 \r \h </w:instrText>
      </w:r>
      <w:r w:rsidR="009F2D46">
        <w:fldChar w:fldCharType="separate"/>
      </w:r>
      <w:r w:rsidR="0002652E">
        <w:t>[2]</w:t>
      </w:r>
      <w:r w:rsidR="009F2D46">
        <w:fldChar w:fldCharType="end"/>
      </w:r>
      <w:r w:rsidR="00744679">
        <w:t xml:space="preserve"> show that fraction of measurements still provides good prediction accuracy for this joint P2/P3 approach. </w:t>
      </w:r>
    </w:p>
    <w:p w14:paraId="01E41954" w14:textId="769573EC" w:rsidR="009F2D46" w:rsidRDefault="00FB017D" w:rsidP="009F2D46">
      <w:pPr>
        <w:pStyle w:val="ListParagraph"/>
        <w:numPr>
          <w:ilvl w:val="0"/>
          <w:numId w:val="23"/>
        </w:numPr>
        <w:rPr>
          <w:b/>
          <w:bCs/>
        </w:rPr>
      </w:pPr>
      <w:r>
        <w:rPr>
          <w:b/>
          <w:bCs/>
        </w:rPr>
        <w:t>B</w:t>
      </w:r>
      <w:r w:rsidR="00815F40">
        <w:rPr>
          <w:b/>
          <w:bCs/>
        </w:rPr>
        <w:t>eam Pair prediction (Alt-3)</w:t>
      </w:r>
      <w:r w:rsidR="009F2D46" w:rsidRPr="00F6077B">
        <w:rPr>
          <w:b/>
          <w:bCs/>
        </w:rPr>
        <w:t xml:space="preserve"> should be supported</w:t>
      </w:r>
      <w:r>
        <w:rPr>
          <w:b/>
          <w:bCs/>
        </w:rPr>
        <w:t>, at least for BM-Case 1</w:t>
      </w:r>
      <w:r w:rsidR="009F2D46" w:rsidRPr="00F6077B">
        <w:rPr>
          <w:b/>
          <w:bCs/>
        </w:rPr>
        <w:t xml:space="preserve"> since it can provide large latency and measurement gains for joint P2/P3 procedure</w:t>
      </w:r>
    </w:p>
    <w:p w14:paraId="32482987" w14:textId="49A9305B" w:rsidR="00544E3E" w:rsidRDefault="00CF2A20" w:rsidP="00AC5D6B">
      <w:pPr>
        <w:rPr>
          <w:b/>
          <w:bCs/>
        </w:rPr>
      </w:pPr>
      <w:r>
        <w:rPr>
          <w:b/>
          <w:bCs/>
        </w:rPr>
        <w:t xml:space="preserve"> </w:t>
      </w:r>
    </w:p>
    <w:p w14:paraId="1F93F92E" w14:textId="2F7ED911" w:rsidR="00544E3E" w:rsidRDefault="00544E3E" w:rsidP="00AC5D6B">
      <w:r>
        <w:t>In previous RAN1 meetings there has been additional discussion on feasibility of beam pair prediction</w:t>
      </w:r>
      <w:r w:rsidR="00C8392C">
        <w:t xml:space="preserve"> especially for the case</w:t>
      </w:r>
      <w:r>
        <w:t xml:space="preserve"> when the </w:t>
      </w:r>
      <w:r w:rsidR="00382374">
        <w:t xml:space="preserve">AI/ML </w:t>
      </w:r>
      <w:r w:rsidR="00C8392C">
        <w:t xml:space="preserve">model is at the network side. </w:t>
      </w:r>
      <w:r w:rsidR="009A223E">
        <w:t xml:space="preserve">Since beam pair prediction does require some information exchange between network and UE in addition to measurements RAN1 needs to further discuss </w:t>
      </w:r>
      <w:r w:rsidR="00EB52F8">
        <w:t xml:space="preserve">the kind of information exchange that may aid the use case since the gains achievable may outweigh the additional specification impact. </w:t>
      </w:r>
      <w:r w:rsidR="00A9215A">
        <w:t xml:space="preserve">For network side AI/ML model, RAN1 has no consensus to support any beam shape information and similarly for UE side AI/ML model, RAN1 has no consensus to support </w:t>
      </w:r>
      <w:r w:rsidR="003C3DAC">
        <w:t xml:space="preserve">UE Rx beam shape information. While the reluctance to share implementation specific information at both network and UE side are understandable, it may be beneficial to discuss </w:t>
      </w:r>
      <w:r w:rsidR="00E61F66">
        <w:t xml:space="preserve">abstract information exchange which can aid the use-case without divulging proprietary information. </w:t>
      </w:r>
      <w:r w:rsidR="00FC309C">
        <w:t>We provide some high-level examples in the following:</w:t>
      </w:r>
    </w:p>
    <w:p w14:paraId="2F98571E" w14:textId="386342B9" w:rsidR="00FC309C" w:rsidRDefault="002761EB" w:rsidP="00AC5D6B">
      <w:r>
        <w:t>We first consider</w:t>
      </w:r>
      <w:r w:rsidR="00FC309C">
        <w:t xml:space="preserve"> the case for beam pair prediction</w:t>
      </w:r>
      <w:r w:rsidR="0053339A">
        <w:t xml:space="preserve"> with AI/ML model</w:t>
      </w:r>
      <w:r w:rsidR="00FC309C">
        <w:t xml:space="preserve"> at the UE si</w:t>
      </w:r>
      <w:r w:rsidR="0053339A">
        <w:t>de</w:t>
      </w:r>
      <w:r>
        <w:t xml:space="preserve"> using DL </w:t>
      </w:r>
      <w:r w:rsidR="00A465C8">
        <w:t>measurement-based</w:t>
      </w:r>
      <w:r>
        <w:t xml:space="preserve"> prediction</w:t>
      </w:r>
      <w:r w:rsidR="00A85D50">
        <w:t>, the assumed methodology for which is</w:t>
      </w:r>
      <w:r w:rsidR="0053339A">
        <w:t xml:space="preserve"> elaborated further in Section 3</w:t>
      </w:r>
      <w:r w:rsidR="00A85D50">
        <w:t xml:space="preserve">. In this case, the gNB can </w:t>
      </w:r>
      <w:r w:rsidR="00BA30E2">
        <w:t xml:space="preserve">configure a set of indexes to the UE which correspond to specific beams in order of angular coverage. If the gNB has </w:t>
      </w:r>
      <m:oMath>
        <m:r>
          <w:rPr>
            <w:rFonts w:ascii="Cambria Math" w:hAnsi="Cambria Math"/>
          </w:rPr>
          <m:t>K</m:t>
        </m:r>
      </m:oMath>
      <w:r w:rsidR="00BA30E2">
        <w:t xml:space="preserve"> beams, it can order the beams </w:t>
      </w:r>
      <m:oMath>
        <m:r>
          <w:rPr>
            <w:rFonts w:ascii="Cambria Math" w:hAnsi="Cambria Math"/>
          </w:rPr>
          <m:t>1,2,…K</m:t>
        </m:r>
      </m:oMath>
      <w:r w:rsidR="00122CDC">
        <w:t xml:space="preserve"> in order of angular coverage. The configuration of set B in this case can include the index of the gNB beam which is used to transmit SSB or CSI-RS. The UE can use this information</w:t>
      </w:r>
      <w:r w:rsidR="008F4348">
        <w:t xml:space="preserve"> to construct the gNB part of set B and in addition to the indexes of its own Rx beams which it may use to measure specific gNB Tx RSs.</w:t>
      </w:r>
      <w:r w:rsidR="001E253C">
        <w:t xml:space="preserve"> Here the gNB simply orders beams in</w:t>
      </w:r>
      <w:r w:rsidR="00F456E5">
        <w:t xml:space="preserve"> order of angular coverage and does not need to divulge any information which may be proprietary. </w:t>
      </w:r>
    </w:p>
    <w:p w14:paraId="56001346" w14:textId="384729A5" w:rsidR="00983F68" w:rsidRPr="00D37F3E" w:rsidRDefault="00983F68" w:rsidP="00983F68">
      <w:pPr>
        <w:pStyle w:val="ListParagraph"/>
        <w:numPr>
          <w:ilvl w:val="0"/>
          <w:numId w:val="40"/>
        </w:numPr>
        <w:rPr>
          <w:b/>
          <w:bCs/>
        </w:rPr>
      </w:pPr>
      <w:r w:rsidRPr="00D37F3E">
        <w:rPr>
          <w:b/>
          <w:bCs/>
        </w:rPr>
        <w:t xml:space="preserve">For beam pair prediction at UE side using DL measurements, </w:t>
      </w:r>
      <w:r w:rsidR="00D37F3E" w:rsidRPr="00D37F3E">
        <w:rPr>
          <w:b/>
          <w:bCs/>
        </w:rPr>
        <w:t>if gNB provides indexes ordered in terms of angular coverage of beams, there may be no need to divulge proprietary information and UE can use the beam indexes to construct set B for input to ML model.</w:t>
      </w:r>
    </w:p>
    <w:p w14:paraId="17D6FC55" w14:textId="3B9BC9A2" w:rsidR="005D5FD5" w:rsidRDefault="00081DC8" w:rsidP="00C07BA3">
      <w:pPr>
        <w:keepNext/>
        <w:spacing w:before="240" w:line="216" w:lineRule="auto"/>
        <w:contextualSpacing/>
        <w:jc w:val="center"/>
      </w:pPr>
      <w:r>
        <w:object w:dxaOrig="4395" w:dyaOrig="3495" w14:anchorId="5B95AB3C">
          <v:shape id="_x0000_i1026" type="#_x0000_t75" style="width:192.5pt;height:153.5pt" o:ole="">
            <v:imagedata r:id="rId14" o:title=""/>
          </v:shape>
          <o:OLEObject Type="Embed" ProgID="Visio.Drawing.15" ShapeID="_x0000_i1026" DrawAspect="Content" ObjectID="_1745410451" r:id="rId15"/>
        </w:object>
      </w:r>
    </w:p>
    <w:p w14:paraId="2D9B130F" w14:textId="71CAE2DE" w:rsidR="005D5FD5" w:rsidRPr="005D5FD5" w:rsidRDefault="005D5FD5" w:rsidP="005D5FD5">
      <w:pPr>
        <w:pStyle w:val="Caption"/>
        <w:jc w:val="center"/>
      </w:pPr>
      <w:bookmarkStart w:id="2" w:name="_Ref131691865"/>
      <w:r w:rsidRPr="005D5FD5">
        <w:t xml:space="preserve">Figure </w:t>
      </w:r>
      <w:r w:rsidRPr="005D5FD5">
        <w:fldChar w:fldCharType="begin"/>
      </w:r>
      <w:r w:rsidRPr="005D5FD5">
        <w:instrText xml:space="preserve"> SEQ Figure \* ARABIC </w:instrText>
      </w:r>
      <w:r w:rsidRPr="005D5FD5">
        <w:fldChar w:fldCharType="separate"/>
      </w:r>
      <w:r w:rsidR="0002652E">
        <w:rPr>
          <w:noProof/>
        </w:rPr>
        <w:t>2</w:t>
      </w:r>
      <w:r w:rsidRPr="005D5FD5">
        <w:fldChar w:fldCharType="end"/>
      </w:r>
      <w:bookmarkEnd w:id="2"/>
      <w:r w:rsidRPr="005D5FD5">
        <w:t>: UE Beams in indexed bins for angular coverage</w:t>
      </w:r>
    </w:p>
    <w:p w14:paraId="4656CC69" w14:textId="49E646EC" w:rsidR="00416660" w:rsidRPr="00544E3E" w:rsidRDefault="00416660" w:rsidP="00AC5D6B">
      <w:r>
        <w:t>Considering the case of beam pair prediction with the model on the network side, a lot of discussion has focused on the fact that various UE orientations and UE beam implementation may make it difficult for such model training and prediction. While this is partly true, an abstraction can be considered wherein the angular</w:t>
      </w:r>
      <w:r w:rsidR="008F18C6">
        <w:t xml:space="preserve">/spherical </w:t>
      </w:r>
      <w:r>
        <w:t xml:space="preserve">coverage range of the UE beams/panels is divided into bins where the total number of bins and the width of each bin can be </w:t>
      </w:r>
      <w:r w:rsidR="00121361">
        <w:t xml:space="preserve">configured to or implicitly inferred by the </w:t>
      </w:r>
      <w:r>
        <w:t>UE</w:t>
      </w:r>
      <w:r w:rsidR="00121361">
        <w:t xml:space="preserve"> based on configuration of a fixed number of </w:t>
      </w:r>
      <w:r w:rsidR="00E54C62">
        <w:t xml:space="preserve">measurement </w:t>
      </w:r>
      <w:r w:rsidR="00121361">
        <w:t>RS resources to the UE</w:t>
      </w:r>
      <w:r w:rsidR="00A465C8">
        <w:t xml:space="preserve">. </w:t>
      </w:r>
      <w:r w:rsidR="00081DC8">
        <w:t xml:space="preserve">The </w:t>
      </w:r>
      <w:r w:rsidR="00121361">
        <w:t xml:space="preserve">spherical </w:t>
      </w:r>
      <w:r w:rsidR="00081DC8">
        <w:t xml:space="preserve">coverage can be with respect to the UE’s local coordinates </w:t>
      </w:r>
      <w:r w:rsidR="00121361">
        <w:t xml:space="preserve">and </w:t>
      </w:r>
      <w:r w:rsidR="0072243C">
        <w:t xml:space="preserve">orientation relative to the gNB. </w:t>
      </w:r>
      <w:r w:rsidR="00A465C8">
        <w:t>The UE can then provide measurements on “best” UE beams corresponding to the bins</w:t>
      </w:r>
      <w:r w:rsidR="00121361">
        <w:t xml:space="preserve"> </w:t>
      </w:r>
      <w:r w:rsidR="00E54C62">
        <w:t>(corresponding to</w:t>
      </w:r>
      <w:r w:rsidR="00121361">
        <w:t xml:space="preserve"> configured RS resources</w:t>
      </w:r>
      <w:r w:rsidR="00E54C62">
        <w:t>)</w:t>
      </w:r>
      <w:r w:rsidR="00121361">
        <w:t xml:space="preserve"> where</w:t>
      </w:r>
      <w:r w:rsidR="00E54C62">
        <w:t>,</w:t>
      </w:r>
      <w:r w:rsidR="00121361">
        <w:t xml:space="preserve"> the only assumption may be that the resources are sequentially numbered </w:t>
      </w:r>
      <w:r w:rsidR="00DE1BB4">
        <w:t xml:space="preserve">in terms of increasing </w:t>
      </w:r>
      <w:r w:rsidR="00E54C62">
        <w:t>angular/</w:t>
      </w:r>
      <w:r w:rsidR="00DE1BB4">
        <w:t>spherical coverage</w:t>
      </w:r>
      <w:r w:rsidR="00A465C8">
        <w:t xml:space="preserve"> </w:t>
      </w:r>
      <w:r w:rsidR="00854506">
        <w:t xml:space="preserve">without divulging any proprietary information to the gNB. It may be the case that the UE has </w:t>
      </w:r>
      <w:r w:rsidR="0072243C">
        <w:t xml:space="preserve">multiple beams in each bin or conversely </w:t>
      </w:r>
      <w:r w:rsidR="00F33C35">
        <w:t>one</w:t>
      </w:r>
      <w:r w:rsidR="0072243C">
        <w:t xml:space="preserve"> UE beam </w:t>
      </w:r>
      <w:r w:rsidR="00F33C35">
        <w:t xml:space="preserve">covers multiple bins. </w:t>
      </w:r>
      <w:r w:rsidR="00983F68">
        <w:t xml:space="preserve">It may be up to UE implementation to choose the beams which best correspond to the bins. This example can be a method to align measurement reports from multiple UEs with potentially different numbers of beams and orientations. </w:t>
      </w:r>
    </w:p>
    <w:p w14:paraId="328079AB" w14:textId="4016CFD6" w:rsidR="00544E3E" w:rsidRDefault="00D37F3E" w:rsidP="00D37F3E">
      <w:pPr>
        <w:pStyle w:val="ListParagraph"/>
        <w:numPr>
          <w:ilvl w:val="0"/>
          <w:numId w:val="40"/>
        </w:numPr>
        <w:rPr>
          <w:b/>
          <w:bCs/>
        </w:rPr>
      </w:pPr>
      <w:r>
        <w:rPr>
          <w:b/>
          <w:bCs/>
        </w:rPr>
        <w:t xml:space="preserve">For beam pair prediction at </w:t>
      </w:r>
      <w:r w:rsidR="00222584">
        <w:rPr>
          <w:b/>
          <w:bCs/>
        </w:rPr>
        <w:t xml:space="preserve">network side using DL measurements, to align reports from multiple UEs, the network may configure an abstract framework </w:t>
      </w:r>
      <w:r w:rsidR="00DE1BB4">
        <w:rPr>
          <w:b/>
          <w:bCs/>
        </w:rPr>
        <w:t xml:space="preserve">related to spherical coverage through explicit or implicit </w:t>
      </w:r>
      <w:r w:rsidR="007C2E9C">
        <w:rPr>
          <w:b/>
          <w:bCs/>
        </w:rPr>
        <w:t>indication</w:t>
      </w:r>
      <w:r w:rsidR="00A6139F">
        <w:rPr>
          <w:b/>
          <w:bCs/>
        </w:rPr>
        <w:t xml:space="preserve"> and the UEs can measure DL signals on beams corresponding to configured </w:t>
      </w:r>
      <w:r w:rsidR="007C2E9C">
        <w:rPr>
          <w:b/>
          <w:bCs/>
        </w:rPr>
        <w:t>indexes</w:t>
      </w:r>
      <w:r w:rsidR="00A6139F">
        <w:rPr>
          <w:b/>
          <w:bCs/>
        </w:rPr>
        <w:t xml:space="preserve"> and report the measurements to gNB which can then construct set B. </w:t>
      </w:r>
    </w:p>
    <w:p w14:paraId="775E7180" w14:textId="0698E298" w:rsidR="00810DA9" w:rsidRPr="00810DA9" w:rsidRDefault="00810DA9" w:rsidP="000630C8">
      <w:pPr>
        <w:spacing w:before="240"/>
      </w:pPr>
      <w:r w:rsidRPr="00810DA9">
        <w:t xml:space="preserve">The </w:t>
      </w:r>
      <w:r>
        <w:t xml:space="preserve">only caveat for these methods is that data collection for training may need to be aligned with the </w:t>
      </w:r>
      <w:r w:rsidR="0003459B">
        <w:t>reporting mechanisms which may need to be specified.</w:t>
      </w:r>
      <w:r w:rsidR="00AD7C54">
        <w:t xml:space="preserve"> RAN1 can further study different methodologies for information exchange outside of the provided examples to enable the </w:t>
      </w:r>
      <w:r w:rsidR="00397F63">
        <w:t xml:space="preserve">beam pair prediction use case. </w:t>
      </w:r>
      <w:r w:rsidR="0003459B">
        <w:t xml:space="preserve"> </w:t>
      </w:r>
    </w:p>
    <w:p w14:paraId="4E8563BE" w14:textId="32BC828C" w:rsidR="00572EA4" w:rsidRDefault="00572EA4" w:rsidP="00572EA4">
      <w:pPr>
        <w:pStyle w:val="Heading2"/>
      </w:pPr>
      <w:r>
        <w:t xml:space="preserve">Data Collection </w:t>
      </w:r>
    </w:p>
    <w:tbl>
      <w:tblPr>
        <w:tblStyle w:val="TableGrid"/>
        <w:tblW w:w="0" w:type="auto"/>
        <w:tblLook w:val="04A0" w:firstRow="1" w:lastRow="0" w:firstColumn="1" w:lastColumn="0" w:noHBand="0" w:noVBand="1"/>
      </w:tblPr>
      <w:tblGrid>
        <w:gridCol w:w="10160"/>
      </w:tblGrid>
      <w:tr w:rsidR="008F620A" w14:paraId="20D476C4" w14:textId="77777777" w:rsidTr="008F620A">
        <w:tc>
          <w:tcPr>
            <w:tcW w:w="10160" w:type="dxa"/>
          </w:tcPr>
          <w:p w14:paraId="2518EBC3" w14:textId="77777777" w:rsidR="00623BB0" w:rsidRPr="00B43CEC" w:rsidRDefault="00623BB0" w:rsidP="004905D2">
            <w:pPr>
              <w:spacing w:before="240" w:after="0" w:line="240" w:lineRule="auto"/>
              <w:rPr>
                <w:b/>
                <w:iCs/>
                <w:kern w:val="2"/>
                <w:szCs w:val="22"/>
                <w:highlight w:val="green"/>
                <w:lang w:eastAsia="zh-CN"/>
              </w:rPr>
            </w:pPr>
            <w:r w:rsidRPr="00B43CEC">
              <w:rPr>
                <w:b/>
                <w:iCs/>
                <w:kern w:val="2"/>
                <w:szCs w:val="22"/>
                <w:highlight w:val="green"/>
                <w:lang w:eastAsia="zh-CN"/>
              </w:rPr>
              <w:t>Agreement</w:t>
            </w:r>
          </w:p>
          <w:p w14:paraId="481957C1" w14:textId="77777777" w:rsidR="00623BB0" w:rsidRPr="00B43CEC" w:rsidRDefault="00623BB0" w:rsidP="00B43CEC">
            <w:pPr>
              <w:spacing w:before="0" w:after="0" w:line="240" w:lineRule="auto"/>
              <w:rPr>
                <w:bCs/>
                <w:iCs/>
              </w:rPr>
            </w:pPr>
            <w:r w:rsidRPr="00B43CEC">
              <w:rPr>
                <w:bCs/>
                <w:iCs/>
              </w:rPr>
              <w:t>For the data collection for AI/ML model training (if supported), study the following aspects as a starting point for potential necessary specification impact:</w:t>
            </w:r>
          </w:p>
          <w:p w14:paraId="0F485EA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Signaling/configuration/measurement/report for data collection, e.g., signaling aspects related to assistance information (if supported), Reference signals</w:t>
            </w:r>
          </w:p>
          <w:p w14:paraId="6663265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Content/type of the collected data</w:t>
            </w:r>
          </w:p>
          <w:p w14:paraId="04C1FDD8"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6F5FC3B0" w14:textId="77777777" w:rsidR="00B43CEC" w:rsidRPr="00BB0CA3" w:rsidRDefault="00B43CEC" w:rsidP="00B43CEC">
            <w:pPr>
              <w:pStyle w:val="BodyText"/>
              <w:overflowPunct/>
              <w:autoSpaceDE/>
              <w:autoSpaceDN/>
              <w:adjustRightInd/>
              <w:spacing w:before="0" w:after="0" w:line="240" w:lineRule="auto"/>
              <w:jc w:val="left"/>
              <w:textAlignment w:val="auto"/>
              <w:rPr>
                <w:b/>
                <w:i/>
              </w:rPr>
            </w:pPr>
          </w:p>
          <w:p w14:paraId="220E05DB" w14:textId="77777777" w:rsidR="00B43CEC" w:rsidRPr="00B43CEC" w:rsidRDefault="00B43CEC" w:rsidP="00B43CEC">
            <w:pPr>
              <w:spacing w:before="0" w:after="0" w:line="240" w:lineRule="auto"/>
              <w:rPr>
                <w:b/>
                <w:iCs/>
                <w:kern w:val="2"/>
                <w:szCs w:val="22"/>
                <w:highlight w:val="green"/>
                <w:lang w:eastAsia="zh-CN"/>
              </w:rPr>
            </w:pPr>
            <w:r w:rsidRPr="00B43CEC">
              <w:rPr>
                <w:b/>
                <w:iCs/>
                <w:kern w:val="2"/>
                <w:szCs w:val="22"/>
                <w:highlight w:val="green"/>
                <w:lang w:eastAsia="zh-CN"/>
              </w:rPr>
              <w:t xml:space="preserve">Agreement </w:t>
            </w:r>
          </w:p>
          <w:p w14:paraId="0F035690" w14:textId="77777777" w:rsidR="00B43CEC" w:rsidRPr="00B43CEC" w:rsidRDefault="00B43CEC" w:rsidP="00B43CEC">
            <w:pPr>
              <w:spacing w:before="0" w:after="0" w:line="240" w:lineRule="auto"/>
              <w:rPr>
                <w:bCs/>
                <w:iCs/>
                <w:lang w:eastAsia="x-none"/>
              </w:rPr>
            </w:pPr>
            <w:proofErr w:type="gramStart"/>
            <w:r w:rsidRPr="00B43CEC">
              <w:rPr>
                <w:bCs/>
                <w:iCs/>
                <w:lang w:eastAsia="x-none"/>
              </w:rPr>
              <w:t>In order to</w:t>
            </w:r>
            <w:proofErr w:type="gramEnd"/>
            <w:r w:rsidRPr="00B43CEC">
              <w:rPr>
                <w:bCs/>
                <w:iCs/>
                <w:lang w:eastAsia="x-none"/>
              </w:rPr>
              <w:t xml:space="preserve"> facilitate the AI/ML model inference, study the following aspects as a starting point:</w:t>
            </w:r>
          </w:p>
          <w:p w14:paraId="0E1C880A"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 xml:space="preserve">Enhanced or new configurations/UE reporting/UE measurement, e.g., </w:t>
            </w:r>
            <w:proofErr w:type="gramStart"/>
            <w:r w:rsidRPr="00B43CEC">
              <w:rPr>
                <w:bCs/>
                <w:iCs/>
              </w:rPr>
              <w:t>Enhanced</w:t>
            </w:r>
            <w:proofErr w:type="gramEnd"/>
            <w:r w:rsidRPr="00B43CEC">
              <w:rPr>
                <w:bCs/>
                <w:iCs/>
              </w:rPr>
              <w:t xml:space="preserve"> or new beam measurement and/or beam reporting</w:t>
            </w:r>
          </w:p>
          <w:p w14:paraId="779BA42C"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signaling for measurement configuration/triggering</w:t>
            </w:r>
          </w:p>
          <w:p w14:paraId="28F62332"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 of assistance information (if applicable)</w:t>
            </w:r>
          </w:p>
          <w:p w14:paraId="05B10EB5"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08BEF548" w14:textId="77777777" w:rsidR="008F620A" w:rsidRDefault="008F620A" w:rsidP="00B43CEC">
            <w:pPr>
              <w:spacing w:before="0" w:after="0" w:line="240" w:lineRule="auto"/>
              <w:rPr>
                <w:b/>
                <w:bCs/>
              </w:rPr>
            </w:pPr>
          </w:p>
        </w:tc>
      </w:tr>
    </w:tbl>
    <w:p w14:paraId="52FDB89A" w14:textId="77777777" w:rsidR="008F620A" w:rsidRDefault="008F620A" w:rsidP="00AC5D6B">
      <w:pPr>
        <w:rPr>
          <w:b/>
          <w:bCs/>
        </w:rPr>
      </w:pPr>
    </w:p>
    <w:p w14:paraId="11BADBEE" w14:textId="4CED808F" w:rsidR="008F620A" w:rsidRDefault="00B43CEC" w:rsidP="00AC5D6B">
      <w:r w:rsidRPr="00B43CEC">
        <w:lastRenderedPageBreak/>
        <w:t>For the</w:t>
      </w:r>
      <w:r w:rsidR="001C1297">
        <w:t xml:space="preserve"> agreements above, an important factor is where the model resides and </w:t>
      </w:r>
      <w:r w:rsidR="00B91B6E">
        <w:t xml:space="preserve">how training and inference are linked i.e., if the model inference is performed where the model is trained. If the training and inference has access to the same type of data, then </w:t>
      </w:r>
      <w:r w:rsidR="0080206C">
        <w:t>the measurement/reporting and collection of the data can be standardized. It also need</w:t>
      </w:r>
      <w:r w:rsidR="00356C73">
        <w:t>s</w:t>
      </w:r>
      <w:r w:rsidR="0080206C">
        <w:t xml:space="preserve"> to be clarified where the model is expected to be trained using data from the 3GPP air interface design. If yes, then it would be possible to further design </w:t>
      </w:r>
      <w:r w:rsidR="003B07CA">
        <w:t xml:space="preserve">signalling, </w:t>
      </w:r>
      <w:r w:rsidR="00E02D06">
        <w:t>configuration,</w:t>
      </w:r>
      <w:r w:rsidR="003B07CA">
        <w:t xml:space="preserve"> and measurement mechanisms to aid in training and model inferencing. </w:t>
      </w:r>
    </w:p>
    <w:p w14:paraId="72422140" w14:textId="2459D9A2" w:rsidR="00356C73" w:rsidRDefault="00BF2E9F" w:rsidP="00356C73">
      <w:r w:rsidRPr="00BF2E9F">
        <w:t xml:space="preserve">Furthermore, </w:t>
      </w:r>
      <w:r>
        <w:t xml:space="preserve">even for models that may not directly impact specification e.g., model at the UE for UE Rx beam prediction, there may need to be some measurement triggering enhancements wherein a UE can request L1-RSRP report from the gNB </w:t>
      </w:r>
      <w:proofErr w:type="gramStart"/>
      <w:r>
        <w:t>in order to</w:t>
      </w:r>
      <w:proofErr w:type="gramEnd"/>
      <w:r>
        <w:t xml:space="preserve"> refine or update its model. </w:t>
      </w:r>
      <w:r w:rsidR="00770BCB">
        <w:t xml:space="preserve">The format of such reporting and the frequency may depend as well on </w:t>
      </w:r>
      <w:r w:rsidR="00933751">
        <w:t>how the model was trained. Therefore</w:t>
      </w:r>
      <w:r w:rsidR="00D0386A">
        <w:t>,</w:t>
      </w:r>
      <w:r w:rsidR="00933751">
        <w:t xml:space="preserve"> it is important to first clarify if companies expect training data to be collected using 3GPP air interface</w:t>
      </w:r>
      <w:r w:rsidR="00D6442E">
        <w:t xml:space="preserve"> which would then dictate the format of reporting as well as some basic methodology for how the dataset for model training is constructed. While models themselves may be non-standardized, the dataset </w:t>
      </w:r>
      <w:r w:rsidR="00D0386A">
        <w:t xml:space="preserve">being constructed based on standardized measurement and reporting schemes may have some advantages to harmonize AI/ML integration into the 3GPP air interface. </w:t>
      </w:r>
    </w:p>
    <w:p w14:paraId="376B7134" w14:textId="77777777" w:rsidR="00951E49" w:rsidRDefault="00D0386A" w:rsidP="0051117A">
      <w:pPr>
        <w:pStyle w:val="ListParagraph"/>
        <w:numPr>
          <w:ilvl w:val="0"/>
          <w:numId w:val="40"/>
        </w:numPr>
        <w:rPr>
          <w:b/>
          <w:bCs/>
        </w:rPr>
      </w:pPr>
      <w:r w:rsidRPr="00D0386A">
        <w:rPr>
          <w:b/>
          <w:bCs/>
        </w:rPr>
        <w:t>Training dataset construction using 3GPP specified measurement and reporting framework may be advantageous for harmonizing deployment of proprietary AI/ML models.</w:t>
      </w:r>
    </w:p>
    <w:p w14:paraId="2A36980C" w14:textId="77777777" w:rsidR="00EB6A6E" w:rsidRDefault="00EB6A6E" w:rsidP="00EB6A6E">
      <w:pPr>
        <w:rPr>
          <w:b/>
          <w:bCs/>
        </w:rPr>
      </w:pPr>
    </w:p>
    <w:p w14:paraId="608DB4D3" w14:textId="60694A42" w:rsidR="008B2C68" w:rsidRPr="008B2C68" w:rsidRDefault="008B2C68" w:rsidP="00EB6A6E">
      <w:r w:rsidRPr="008B2C68">
        <w:t xml:space="preserve">For </w:t>
      </w:r>
      <w:r>
        <w:t xml:space="preserve">data collection for </w:t>
      </w:r>
      <w:r w:rsidR="00130A5F">
        <w:t>UE</w:t>
      </w:r>
      <w:r>
        <w:t xml:space="preserve">-side </w:t>
      </w:r>
      <w:r w:rsidR="007013DE">
        <w:t xml:space="preserve">model the following </w:t>
      </w:r>
      <w:r w:rsidR="009816C4">
        <w:t>was agreed</w:t>
      </w:r>
      <w:r w:rsidR="007013DE">
        <w:t xml:space="preserve"> in the last meeting.</w:t>
      </w:r>
    </w:p>
    <w:tbl>
      <w:tblPr>
        <w:tblStyle w:val="TableGrid"/>
        <w:tblW w:w="0" w:type="auto"/>
        <w:tblLook w:val="04A0" w:firstRow="1" w:lastRow="0" w:firstColumn="1" w:lastColumn="0" w:noHBand="0" w:noVBand="1"/>
      </w:tblPr>
      <w:tblGrid>
        <w:gridCol w:w="10160"/>
      </w:tblGrid>
      <w:tr w:rsidR="00C42FEB" w14:paraId="1F540F6C" w14:textId="77777777" w:rsidTr="00C42FEB">
        <w:tc>
          <w:tcPr>
            <w:tcW w:w="10160" w:type="dxa"/>
          </w:tcPr>
          <w:p w14:paraId="4252A968" w14:textId="77777777" w:rsidR="009816C4" w:rsidRPr="009816C4" w:rsidRDefault="009816C4" w:rsidP="009816C4">
            <w:pPr>
              <w:spacing w:before="0" w:after="0" w:line="240" w:lineRule="auto"/>
              <w:rPr>
                <w:b/>
                <w:iCs/>
                <w:highlight w:val="green"/>
                <w:lang w:eastAsia="zh-CN"/>
              </w:rPr>
            </w:pPr>
            <w:r w:rsidRPr="009816C4">
              <w:rPr>
                <w:rFonts w:hint="eastAsia"/>
                <w:b/>
                <w:iCs/>
                <w:highlight w:val="green"/>
                <w:lang w:eastAsia="zh-CN"/>
              </w:rPr>
              <w:t>Agreement</w:t>
            </w:r>
          </w:p>
          <w:p w14:paraId="7839D60A" w14:textId="77777777" w:rsidR="009816C4" w:rsidRPr="009816C4" w:rsidRDefault="009816C4" w:rsidP="009816C4">
            <w:pPr>
              <w:spacing w:before="0" w:after="0" w:line="240" w:lineRule="auto"/>
              <w:rPr>
                <w:bCs/>
                <w:iCs/>
                <w:lang w:eastAsia="zh-CN"/>
              </w:rPr>
            </w:pPr>
            <w:r w:rsidRPr="009816C4">
              <w:rPr>
                <w:bCs/>
                <w:iCs/>
                <w:lang w:eastAsia="zh-CN"/>
              </w:rPr>
              <w:t>Regarding the data collection at UE side for UE-side AI/ML model, study the potential</w:t>
            </w:r>
            <w:r w:rsidRPr="009816C4">
              <w:rPr>
                <w:bCs/>
                <w:iCs/>
                <w:color w:val="FF0000"/>
                <w:lang w:eastAsia="zh-CN"/>
              </w:rPr>
              <w:t xml:space="preserve"> </w:t>
            </w:r>
            <w:r w:rsidRPr="009816C4">
              <w:rPr>
                <w:bCs/>
                <w:iCs/>
                <w:lang w:eastAsia="zh-CN"/>
              </w:rPr>
              <w:t xml:space="preserve">specification impact (if any) to initiate/trigger data collection from RAN1 point of view by considering the following options as a starting point </w:t>
            </w:r>
          </w:p>
          <w:p w14:paraId="5DD546FA" w14:textId="77777777" w:rsidR="009816C4" w:rsidRPr="009816C4" w:rsidRDefault="009816C4" w:rsidP="009816C4">
            <w:pPr>
              <w:numPr>
                <w:ilvl w:val="0"/>
                <w:numId w:val="32"/>
              </w:numPr>
              <w:spacing w:before="0" w:after="0" w:line="240" w:lineRule="auto"/>
              <w:ind w:leftChars="105" w:left="570"/>
              <w:contextualSpacing/>
              <w:rPr>
                <w:bCs/>
                <w:iCs/>
                <w:lang w:eastAsia="zh-CN"/>
              </w:rPr>
            </w:pPr>
            <w:r w:rsidRPr="009816C4">
              <w:rPr>
                <w:bCs/>
                <w:iCs/>
                <w:lang w:eastAsia="zh-CN"/>
              </w:rPr>
              <w:t xml:space="preserve">Option 1: data collection initiated/triggered by configuration from NW </w:t>
            </w:r>
          </w:p>
          <w:p w14:paraId="5A10BCB6" w14:textId="77777777" w:rsidR="009816C4" w:rsidRPr="009816C4" w:rsidRDefault="009816C4" w:rsidP="009816C4">
            <w:pPr>
              <w:numPr>
                <w:ilvl w:val="0"/>
                <w:numId w:val="32"/>
              </w:numPr>
              <w:spacing w:before="0" w:after="0" w:line="240" w:lineRule="auto"/>
              <w:ind w:leftChars="105" w:left="570"/>
              <w:contextualSpacing/>
              <w:rPr>
                <w:bCs/>
                <w:iCs/>
                <w:lang w:eastAsia="zh-CN"/>
              </w:rPr>
            </w:pPr>
            <w:r w:rsidRPr="009816C4">
              <w:rPr>
                <w:bCs/>
                <w:iCs/>
                <w:lang w:eastAsia="zh-CN"/>
              </w:rPr>
              <w:t xml:space="preserve">Option 2: request from UE for data collection </w:t>
            </w:r>
          </w:p>
          <w:p w14:paraId="4F246E6E" w14:textId="77777777" w:rsidR="009816C4" w:rsidRPr="005B5A1C" w:rsidRDefault="009816C4" w:rsidP="009816C4">
            <w:pPr>
              <w:pStyle w:val="ListParagraph"/>
              <w:numPr>
                <w:ilvl w:val="1"/>
                <w:numId w:val="32"/>
              </w:numPr>
              <w:overflowPunct w:val="0"/>
              <w:autoSpaceDE w:val="0"/>
              <w:autoSpaceDN w:val="0"/>
              <w:adjustRightInd w:val="0"/>
              <w:spacing w:before="0" w:line="240" w:lineRule="auto"/>
              <w:ind w:leftChars="465" w:left="1290"/>
              <w:contextualSpacing/>
              <w:textAlignment w:val="baseline"/>
              <w:rPr>
                <w:bCs/>
                <w:i w:val="0"/>
                <w:highlight w:val="yellow"/>
                <w:lang w:eastAsia="zh-CN"/>
              </w:rPr>
            </w:pPr>
            <w:r w:rsidRPr="005B5A1C">
              <w:rPr>
                <w:bCs/>
                <w:i w:val="0"/>
                <w:highlight w:val="yellow"/>
                <w:lang w:eastAsia="zh-CN"/>
              </w:rPr>
              <w:t>FFS: details</w:t>
            </w:r>
          </w:p>
          <w:p w14:paraId="39738221" w14:textId="54571BAE" w:rsidR="00C42FEB" w:rsidRPr="0090444E" w:rsidRDefault="00C42FEB" w:rsidP="006F41D0">
            <w:pPr>
              <w:spacing w:before="0" w:after="0" w:line="240" w:lineRule="auto"/>
              <w:jc w:val="left"/>
              <w:rPr>
                <w:sz w:val="22"/>
                <w:szCs w:val="22"/>
              </w:rPr>
            </w:pPr>
          </w:p>
        </w:tc>
      </w:tr>
    </w:tbl>
    <w:p w14:paraId="13B6F751" w14:textId="1CA08577" w:rsidR="00D521EB" w:rsidRDefault="00714962" w:rsidP="00714962">
      <w:pPr>
        <w:tabs>
          <w:tab w:val="left" w:pos="1711"/>
        </w:tabs>
        <w:spacing w:before="240"/>
      </w:pPr>
      <w:r>
        <w:t xml:space="preserve">The methodology of data collection at the UE side is very important for effective </w:t>
      </w:r>
      <w:r w:rsidR="007B767C">
        <w:t xml:space="preserve">model management and in our </w:t>
      </w:r>
      <w:proofErr w:type="gramStart"/>
      <w:r w:rsidR="007B767C">
        <w:t>view</w:t>
      </w:r>
      <w:proofErr w:type="gramEnd"/>
      <w:r w:rsidR="007B767C">
        <w:t xml:space="preserve"> UE triggered data collection should be supported in specification. We have provided some discussion on this aspect in Section </w:t>
      </w:r>
      <w:r w:rsidR="00F32264">
        <w:t xml:space="preserve">3.2 for the case of temporal domain beam prediction, where this mechanism can aid the UE in effectively </w:t>
      </w:r>
      <w:r w:rsidR="00F47E14">
        <w:t xml:space="preserve">fine tuning and monitoring model performance. If there is no mechanism for the UE to trigger data collection, it would have to report model performance metrics to the network </w:t>
      </w:r>
      <w:r w:rsidR="006C0537">
        <w:t xml:space="preserve">which has to then decide if the UE needs more data. While this may be one way of performing data collection, it may also lead to unnecessary overhead for additional reporting from the UE side. Additionally, the UE may not </w:t>
      </w:r>
      <w:r w:rsidR="002A1BA6">
        <w:t>want to report details on proprietary information pertaining to model performance monitoring or re-training. Therefore, it is natural the UE should be able to trigger RS transmission from the gNB for additional data collection. It could be enabled by UE making a request to</w:t>
      </w:r>
      <w:r w:rsidR="002E525B">
        <w:t xml:space="preserve"> the gNB to transmit RS with beams corresponding to Tx beams in set B. </w:t>
      </w:r>
      <w:r w:rsidR="00B65DA2">
        <w:t xml:space="preserve">The request could be in form of a PUCCH transmission to trigger pre-configured RS transmission or could be in form of a MAC-CE to inform gNB of specific subset of RS resources that the UE needs for data collection. </w:t>
      </w:r>
    </w:p>
    <w:p w14:paraId="37ED40CB" w14:textId="600D3E82" w:rsidR="00B65DA2" w:rsidRPr="00B65DA2" w:rsidRDefault="00B65DA2" w:rsidP="00B65DA2">
      <w:pPr>
        <w:pStyle w:val="ListParagraph"/>
        <w:numPr>
          <w:ilvl w:val="0"/>
          <w:numId w:val="23"/>
        </w:numPr>
        <w:tabs>
          <w:tab w:val="left" w:pos="1440"/>
        </w:tabs>
        <w:spacing w:before="240"/>
        <w:rPr>
          <w:b/>
          <w:bCs/>
        </w:rPr>
      </w:pPr>
      <w:r>
        <w:rPr>
          <w:b/>
          <w:bCs/>
        </w:rPr>
        <w:t>For UE side AI/ML model, s</w:t>
      </w:r>
      <w:r w:rsidRPr="00B65DA2">
        <w:rPr>
          <w:b/>
          <w:bCs/>
        </w:rPr>
        <w:t xml:space="preserve">upport UE triggered data collection where the triggering can be with respect to pre-configured set of TCI states and reference signal transmissions. </w:t>
      </w:r>
    </w:p>
    <w:p w14:paraId="53F1CAB7" w14:textId="77777777" w:rsidR="00714962" w:rsidRDefault="00714962" w:rsidP="00D521EB">
      <w:pPr>
        <w:tabs>
          <w:tab w:val="left" w:pos="1711"/>
        </w:tabs>
        <w:rPr>
          <w:b/>
          <w:bCs/>
        </w:rPr>
      </w:pPr>
    </w:p>
    <w:p w14:paraId="0C46FC30" w14:textId="089FE0C1" w:rsidR="008E6D00" w:rsidRDefault="008E6D00" w:rsidP="00D521EB">
      <w:pPr>
        <w:tabs>
          <w:tab w:val="left" w:pos="1711"/>
        </w:tabs>
      </w:pPr>
      <w:r w:rsidRPr="008E6D00">
        <w:t xml:space="preserve">For </w:t>
      </w:r>
      <w:r>
        <w:t>data collection for NW-side model, the following agreement was made in the last meeting:</w:t>
      </w:r>
    </w:p>
    <w:tbl>
      <w:tblPr>
        <w:tblStyle w:val="TableGrid"/>
        <w:tblW w:w="0" w:type="auto"/>
        <w:tblLook w:val="04A0" w:firstRow="1" w:lastRow="0" w:firstColumn="1" w:lastColumn="0" w:noHBand="0" w:noVBand="1"/>
      </w:tblPr>
      <w:tblGrid>
        <w:gridCol w:w="10160"/>
      </w:tblGrid>
      <w:tr w:rsidR="008E6D00" w14:paraId="1ADE7539" w14:textId="77777777" w:rsidTr="008E6D00">
        <w:tc>
          <w:tcPr>
            <w:tcW w:w="10160" w:type="dxa"/>
          </w:tcPr>
          <w:p w14:paraId="6343D80F" w14:textId="77777777" w:rsidR="008E6D00" w:rsidRPr="00AB270D" w:rsidRDefault="008E6D00" w:rsidP="008E6D00">
            <w:pPr>
              <w:spacing w:before="0" w:after="0" w:line="240" w:lineRule="auto"/>
              <w:rPr>
                <w:b/>
                <w:iCs/>
                <w:highlight w:val="green"/>
                <w:lang w:eastAsia="zh-CN"/>
              </w:rPr>
            </w:pPr>
            <w:r w:rsidRPr="00AB270D">
              <w:rPr>
                <w:b/>
                <w:iCs/>
                <w:kern w:val="2"/>
                <w:szCs w:val="22"/>
                <w:highlight w:val="green"/>
                <w:lang w:eastAsia="zh-CN"/>
              </w:rPr>
              <w:t>Agreement</w:t>
            </w:r>
          </w:p>
          <w:p w14:paraId="3CC494CF" w14:textId="77777777" w:rsidR="008E6D00" w:rsidRPr="008E6D00" w:rsidRDefault="008E6D00" w:rsidP="008E6D00">
            <w:pPr>
              <w:spacing w:before="0" w:after="0" w:line="240" w:lineRule="auto"/>
              <w:rPr>
                <w:bCs/>
                <w:iCs/>
                <w:lang w:eastAsia="zh-CN"/>
              </w:rPr>
            </w:pPr>
            <w:r w:rsidRPr="008E6D00">
              <w:rPr>
                <w:bCs/>
                <w:iCs/>
                <w:lang w:eastAsia="zh-CN"/>
              </w:rPr>
              <w:t xml:space="preserve">Regarding data collection for NW-side AI/ML model, study the following options (including the combination of options) for the contents of collected data, </w:t>
            </w:r>
          </w:p>
          <w:p w14:paraId="5C8DAF7A" w14:textId="77777777" w:rsidR="008E6D00" w:rsidRPr="008E6D00" w:rsidRDefault="008E6D00" w:rsidP="008E6D00">
            <w:pPr>
              <w:pStyle w:val="ListParagraph"/>
              <w:numPr>
                <w:ilvl w:val="0"/>
                <w:numId w:val="32"/>
              </w:numPr>
              <w:overflowPunct w:val="0"/>
              <w:autoSpaceDE w:val="0"/>
              <w:autoSpaceDN w:val="0"/>
              <w:adjustRightInd w:val="0"/>
              <w:spacing w:before="0" w:line="240" w:lineRule="auto"/>
              <w:ind w:leftChars="105" w:left="570"/>
              <w:contextualSpacing/>
              <w:textAlignment w:val="baseline"/>
              <w:rPr>
                <w:bCs/>
                <w:i w:val="0"/>
                <w:lang w:eastAsia="zh-CN"/>
              </w:rPr>
            </w:pPr>
            <w:r w:rsidRPr="008E6D00">
              <w:rPr>
                <w:bCs/>
                <w:i w:val="0"/>
                <w:lang w:eastAsia="zh-CN"/>
              </w:rPr>
              <w:t>Opt.1: M1 L1-RSRPs (corresponding to M1 beams) with the indication of beams (beam pairs) based on the measurement corresponding to a beam set, where M1 can be larger than 4, if applicable</w:t>
            </w:r>
          </w:p>
          <w:p w14:paraId="4291B2D6" w14:textId="77777777" w:rsidR="008E6D00" w:rsidRPr="008E6D00" w:rsidRDefault="008E6D00" w:rsidP="008E6D00">
            <w:pPr>
              <w:pStyle w:val="ListParagraph"/>
              <w:numPr>
                <w:ilvl w:val="1"/>
                <w:numId w:val="32"/>
              </w:numPr>
              <w:overflowPunct w:val="0"/>
              <w:autoSpaceDE w:val="0"/>
              <w:autoSpaceDN w:val="0"/>
              <w:adjustRightInd w:val="0"/>
              <w:spacing w:before="0" w:line="240" w:lineRule="auto"/>
              <w:ind w:leftChars="465" w:left="1290"/>
              <w:contextualSpacing/>
              <w:textAlignment w:val="baseline"/>
              <w:rPr>
                <w:bCs/>
                <w:i w:val="0"/>
                <w:lang w:eastAsia="zh-CN"/>
              </w:rPr>
            </w:pPr>
            <w:r w:rsidRPr="008E6D00">
              <w:rPr>
                <w:rFonts w:eastAsia="DengXian" w:hint="eastAsia"/>
                <w:bCs/>
                <w:i w:val="0"/>
                <w:lang w:eastAsia="zh-CN"/>
              </w:rPr>
              <w:t>F</w:t>
            </w:r>
            <w:r w:rsidRPr="008E6D00">
              <w:rPr>
                <w:rFonts w:eastAsia="DengXian"/>
                <w:bCs/>
                <w:i w:val="0"/>
                <w:lang w:eastAsia="zh-CN"/>
              </w:rPr>
              <w:t>FS: the range of M1</w:t>
            </w:r>
          </w:p>
          <w:p w14:paraId="6A869B93" w14:textId="77777777" w:rsidR="008E6D00" w:rsidRPr="008E6D00" w:rsidRDefault="008E6D00" w:rsidP="008E6D00">
            <w:pPr>
              <w:pStyle w:val="ListParagraph"/>
              <w:numPr>
                <w:ilvl w:val="0"/>
                <w:numId w:val="32"/>
              </w:numPr>
              <w:overflowPunct w:val="0"/>
              <w:autoSpaceDE w:val="0"/>
              <w:autoSpaceDN w:val="0"/>
              <w:adjustRightInd w:val="0"/>
              <w:spacing w:before="0" w:line="240" w:lineRule="auto"/>
              <w:ind w:leftChars="105" w:left="570"/>
              <w:contextualSpacing/>
              <w:textAlignment w:val="baseline"/>
              <w:rPr>
                <w:bCs/>
                <w:i w:val="0"/>
                <w:lang w:eastAsia="zh-CN"/>
              </w:rPr>
            </w:pPr>
            <w:r w:rsidRPr="008E6D00">
              <w:rPr>
                <w:bCs/>
                <w:i w:val="0"/>
                <w:lang w:eastAsia="zh-CN"/>
              </w:rPr>
              <w:t>Opt.2: M2 L1-RSRPs (corresponding to M2 beams) based on the measurement corresponding to a beam set, where M2 can be larger than 4, if applicable</w:t>
            </w:r>
          </w:p>
          <w:p w14:paraId="490B3C74" w14:textId="77777777" w:rsidR="008E6D00" w:rsidRPr="008E6D00" w:rsidRDefault="008E6D00" w:rsidP="008E6D00">
            <w:pPr>
              <w:pStyle w:val="ListParagraph"/>
              <w:numPr>
                <w:ilvl w:val="1"/>
                <w:numId w:val="32"/>
              </w:numPr>
              <w:overflowPunct w:val="0"/>
              <w:autoSpaceDE w:val="0"/>
              <w:autoSpaceDN w:val="0"/>
              <w:adjustRightInd w:val="0"/>
              <w:spacing w:before="0" w:line="240" w:lineRule="auto"/>
              <w:ind w:leftChars="465" w:left="1290"/>
              <w:contextualSpacing/>
              <w:textAlignment w:val="baseline"/>
              <w:rPr>
                <w:bCs/>
                <w:i w:val="0"/>
                <w:lang w:eastAsia="zh-CN"/>
              </w:rPr>
            </w:pPr>
            <w:r w:rsidRPr="008E6D00">
              <w:rPr>
                <w:rFonts w:eastAsia="DengXian" w:hint="eastAsia"/>
                <w:bCs/>
                <w:i w:val="0"/>
                <w:lang w:eastAsia="zh-CN"/>
              </w:rPr>
              <w:t>F</w:t>
            </w:r>
            <w:r w:rsidRPr="008E6D00">
              <w:rPr>
                <w:rFonts w:eastAsia="DengXian"/>
                <w:bCs/>
                <w:i w:val="0"/>
                <w:lang w:eastAsia="zh-CN"/>
              </w:rPr>
              <w:t>FS: the range of M2</w:t>
            </w:r>
          </w:p>
          <w:p w14:paraId="4F1B171D" w14:textId="77777777" w:rsidR="008E6D00" w:rsidRPr="008E6D00" w:rsidRDefault="008E6D00" w:rsidP="008E6D00">
            <w:pPr>
              <w:pStyle w:val="ListParagraph"/>
              <w:numPr>
                <w:ilvl w:val="0"/>
                <w:numId w:val="32"/>
              </w:numPr>
              <w:overflowPunct w:val="0"/>
              <w:autoSpaceDE w:val="0"/>
              <w:autoSpaceDN w:val="0"/>
              <w:adjustRightInd w:val="0"/>
              <w:spacing w:before="0" w:line="240" w:lineRule="auto"/>
              <w:ind w:leftChars="105" w:left="570"/>
              <w:contextualSpacing/>
              <w:textAlignment w:val="baseline"/>
              <w:rPr>
                <w:bCs/>
                <w:i w:val="0"/>
                <w:lang w:eastAsia="zh-CN"/>
              </w:rPr>
            </w:pPr>
            <w:r w:rsidRPr="008E6D00">
              <w:rPr>
                <w:bCs/>
                <w:i w:val="0"/>
                <w:lang w:eastAsia="zh-CN"/>
              </w:rPr>
              <w:t>Opt.3: M3 beam (beam pair) indices based on the measurement corresponding to a beam set, where M3 can be larger than 4, if applicable</w:t>
            </w:r>
          </w:p>
          <w:p w14:paraId="5D529FBB" w14:textId="77777777" w:rsidR="008E6D00" w:rsidRPr="008E6D00" w:rsidRDefault="008E6D00" w:rsidP="008E6D00">
            <w:pPr>
              <w:pStyle w:val="ListParagraph"/>
              <w:numPr>
                <w:ilvl w:val="1"/>
                <w:numId w:val="32"/>
              </w:numPr>
              <w:overflowPunct w:val="0"/>
              <w:autoSpaceDE w:val="0"/>
              <w:autoSpaceDN w:val="0"/>
              <w:adjustRightInd w:val="0"/>
              <w:spacing w:before="0" w:line="240" w:lineRule="auto"/>
              <w:ind w:leftChars="465" w:left="1290"/>
              <w:contextualSpacing/>
              <w:textAlignment w:val="baseline"/>
              <w:rPr>
                <w:bCs/>
                <w:i w:val="0"/>
                <w:lang w:eastAsia="zh-CN"/>
              </w:rPr>
            </w:pPr>
            <w:r w:rsidRPr="008E6D00">
              <w:rPr>
                <w:rFonts w:eastAsia="DengXian" w:hint="eastAsia"/>
                <w:bCs/>
                <w:i w:val="0"/>
                <w:lang w:eastAsia="zh-CN"/>
              </w:rPr>
              <w:t>F</w:t>
            </w:r>
            <w:r w:rsidRPr="008E6D00">
              <w:rPr>
                <w:rFonts w:eastAsia="DengXian"/>
                <w:bCs/>
                <w:i w:val="0"/>
                <w:lang w:eastAsia="zh-CN"/>
              </w:rPr>
              <w:t>FS: the range of M3</w:t>
            </w:r>
          </w:p>
          <w:p w14:paraId="45C6ADDD" w14:textId="77777777" w:rsidR="008E6D00" w:rsidRPr="008E6D00" w:rsidRDefault="008E6D00" w:rsidP="008E6D00">
            <w:pPr>
              <w:numPr>
                <w:ilvl w:val="0"/>
                <w:numId w:val="32"/>
              </w:numPr>
              <w:spacing w:before="0" w:after="0" w:line="240" w:lineRule="auto"/>
              <w:ind w:leftChars="105" w:left="570"/>
              <w:rPr>
                <w:bCs/>
                <w:iCs/>
                <w:lang w:eastAsia="zh-CN"/>
              </w:rPr>
            </w:pPr>
            <w:r w:rsidRPr="008E6D00">
              <w:rPr>
                <w:bCs/>
                <w:iCs/>
              </w:rPr>
              <w:lastRenderedPageBreak/>
              <w:t>FFS: How to select the M1/M2/M3 beam(s) or beam pair(s)</w:t>
            </w:r>
          </w:p>
          <w:p w14:paraId="5D3D7C82" w14:textId="567A8A9C" w:rsidR="008E6D00" w:rsidRPr="008E6D00" w:rsidRDefault="008E6D00" w:rsidP="008E6D00">
            <w:pPr>
              <w:pStyle w:val="ListParagraph"/>
              <w:numPr>
                <w:ilvl w:val="0"/>
                <w:numId w:val="32"/>
              </w:numPr>
              <w:overflowPunct w:val="0"/>
              <w:autoSpaceDE w:val="0"/>
              <w:autoSpaceDN w:val="0"/>
              <w:adjustRightInd w:val="0"/>
              <w:spacing w:before="0" w:line="240" w:lineRule="auto"/>
              <w:ind w:leftChars="105" w:left="570"/>
              <w:contextualSpacing/>
              <w:textAlignment w:val="baseline"/>
              <w:rPr>
                <w:bCs/>
                <w:i w:val="0"/>
                <w:strike/>
                <w:lang w:eastAsia="zh-CN"/>
              </w:rPr>
            </w:pPr>
            <w:r w:rsidRPr="008E6D00">
              <w:rPr>
                <w:bCs/>
                <w:i w:val="0"/>
                <w:lang w:eastAsia="zh-CN"/>
              </w:rPr>
              <w:t>Note: Overhead, UE complexity and power consumption should be considered for the above options</w:t>
            </w:r>
          </w:p>
        </w:tc>
      </w:tr>
    </w:tbl>
    <w:p w14:paraId="14BD55CA" w14:textId="47A9C6F3" w:rsidR="008E6D00" w:rsidRDefault="00593059" w:rsidP="00593059">
      <w:pPr>
        <w:tabs>
          <w:tab w:val="left" w:pos="1711"/>
        </w:tabs>
        <w:spacing w:before="240"/>
      </w:pPr>
      <w:r>
        <w:lastRenderedPageBreak/>
        <w:t>For this case, Option 1 and Option 2 should be supported since they are enhancements to current L1-RSRP reporting with potentially larger number of beams.</w:t>
      </w:r>
      <w:r w:rsidR="009C5103">
        <w:t xml:space="preserve"> Depending on wh</w:t>
      </w:r>
      <w:r w:rsidR="00D05295">
        <w:t xml:space="preserve">ether the UE measures on a pre-configured set of beams or whether the gNB expects the UE to report </w:t>
      </w:r>
      <w:r w:rsidR="00446104">
        <w:t xml:space="preserve">a sub-set of measurements, either option 1 or 2 can be chosen. For Option 3, </w:t>
      </w:r>
      <w:r w:rsidR="00371662">
        <w:t xml:space="preserve">only beam indexes i.e., TCI state IDs are reported and the usefulness of only this report is not very clear. </w:t>
      </w:r>
      <w:r w:rsidR="00FC49FA">
        <w:t xml:space="preserve">This information can be implicitly obtained from Option 1 and 2. </w:t>
      </w:r>
    </w:p>
    <w:p w14:paraId="242CFC2E" w14:textId="29383EFA" w:rsidR="00FC49FA" w:rsidRPr="008E6D00" w:rsidRDefault="00FC49FA" w:rsidP="00711A80">
      <w:pPr>
        <w:pStyle w:val="ListParagraph"/>
        <w:numPr>
          <w:ilvl w:val="0"/>
          <w:numId w:val="23"/>
        </w:numPr>
        <w:tabs>
          <w:tab w:val="left" w:pos="1350"/>
        </w:tabs>
        <w:spacing w:before="240"/>
      </w:pPr>
      <w:r w:rsidRPr="00711A80">
        <w:rPr>
          <w:b/>
          <w:bCs/>
        </w:rPr>
        <w:t xml:space="preserve">For data collection for NW-side AI/ML model, </w:t>
      </w:r>
      <w:r w:rsidR="00711A80" w:rsidRPr="00711A80">
        <w:rPr>
          <w:b/>
          <w:bCs/>
        </w:rPr>
        <w:t>support only L1-RSRP reporting. Reporting of only beam indices does not need to be supported</w:t>
      </w:r>
      <w:r w:rsidR="00711A80">
        <w:t>.</w:t>
      </w:r>
    </w:p>
    <w:p w14:paraId="7D11EF2D" w14:textId="5AF63883" w:rsidR="00292CCA" w:rsidRDefault="00292CCA" w:rsidP="00292CCA">
      <w:pPr>
        <w:pStyle w:val="Heading2"/>
      </w:pPr>
      <w:r>
        <w:t>Model Monitoring</w:t>
      </w:r>
    </w:p>
    <w:p w14:paraId="0E80ACC3" w14:textId="37214055" w:rsidR="00641F21" w:rsidRDefault="00641F21" w:rsidP="00641F21">
      <w:r>
        <w:t xml:space="preserve">For </w:t>
      </w:r>
      <w:r w:rsidR="00DE79B3">
        <w:t>model monitoring for a network side model, the following agreements were made in previous meetings:</w:t>
      </w:r>
    </w:p>
    <w:tbl>
      <w:tblPr>
        <w:tblStyle w:val="TableGrid"/>
        <w:tblW w:w="0" w:type="auto"/>
        <w:tblLook w:val="04A0" w:firstRow="1" w:lastRow="0" w:firstColumn="1" w:lastColumn="0" w:noHBand="0" w:noVBand="1"/>
      </w:tblPr>
      <w:tblGrid>
        <w:gridCol w:w="10160"/>
      </w:tblGrid>
      <w:tr w:rsidR="00DE79B3" w14:paraId="75309556" w14:textId="77777777" w:rsidTr="00DE79B3">
        <w:tc>
          <w:tcPr>
            <w:tcW w:w="10160" w:type="dxa"/>
          </w:tcPr>
          <w:p w14:paraId="691E3EE7" w14:textId="77777777" w:rsidR="00797749" w:rsidRPr="00797749" w:rsidRDefault="00797749" w:rsidP="00797749">
            <w:pPr>
              <w:shd w:val="clear" w:color="auto" w:fill="FFFFFF"/>
              <w:overflowPunct/>
              <w:autoSpaceDE/>
              <w:autoSpaceDN/>
              <w:adjustRightInd/>
              <w:spacing w:before="0" w:after="0" w:line="240" w:lineRule="auto"/>
              <w:textAlignment w:val="auto"/>
              <w:rPr>
                <w:rFonts w:eastAsia="Batang"/>
                <w:b/>
                <w:iCs/>
                <w:highlight w:val="green"/>
                <w:lang w:eastAsia="zh-CN"/>
              </w:rPr>
            </w:pPr>
            <w:r w:rsidRPr="00797749">
              <w:rPr>
                <w:rFonts w:eastAsia="Batang"/>
                <w:b/>
                <w:iCs/>
                <w:highlight w:val="green"/>
                <w:lang w:eastAsia="zh-CN"/>
              </w:rPr>
              <w:t>Agreement</w:t>
            </w:r>
          </w:p>
          <w:p w14:paraId="4860106A" w14:textId="77777777" w:rsidR="00797749" w:rsidRPr="00797749" w:rsidRDefault="00797749" w:rsidP="00797749">
            <w:pPr>
              <w:shd w:val="clear" w:color="auto" w:fill="FFFFFF"/>
              <w:overflowPunct/>
              <w:autoSpaceDE/>
              <w:autoSpaceDN/>
              <w:adjustRightInd/>
              <w:spacing w:before="0" w:after="0" w:line="240" w:lineRule="auto"/>
              <w:textAlignment w:val="auto"/>
              <w:rPr>
                <w:rFonts w:eastAsia="Batang"/>
                <w:bCs/>
                <w:iCs/>
                <w:lang w:eastAsia="zh-CN"/>
              </w:rPr>
            </w:pPr>
            <w:r w:rsidRPr="00797749">
              <w:rPr>
                <w:rFonts w:eastAsia="Batang"/>
                <w:bCs/>
                <w:iCs/>
                <w:lang w:eastAsia="zh-CN"/>
              </w:rPr>
              <w:t>Regarding NW-side model monitoring for a network-side AI/ML model of BM-Case1 and BM-Case2, study the potential specification impacts from the following aspects</w:t>
            </w:r>
          </w:p>
          <w:p w14:paraId="28628CF3" w14:textId="77777777" w:rsidR="00797749" w:rsidRPr="00797749" w:rsidRDefault="00797749" w:rsidP="00797749">
            <w:pPr>
              <w:numPr>
                <w:ilvl w:val="0"/>
                <w:numId w:val="47"/>
              </w:numPr>
              <w:spacing w:before="0" w:after="0" w:line="240" w:lineRule="auto"/>
              <w:contextualSpacing/>
              <w:jc w:val="left"/>
              <w:rPr>
                <w:lang w:val="en-US" w:eastAsia="zh-CN"/>
              </w:rPr>
            </w:pPr>
            <w:r w:rsidRPr="00797749">
              <w:rPr>
                <w:lang w:val="en-US" w:eastAsia="zh-CN"/>
              </w:rPr>
              <w:t>Beam measurement and report for model monitoring</w:t>
            </w:r>
          </w:p>
          <w:p w14:paraId="67C602F8" w14:textId="77777777" w:rsidR="00797749" w:rsidRPr="00797749" w:rsidRDefault="00797749" w:rsidP="00797749">
            <w:pPr>
              <w:numPr>
                <w:ilvl w:val="0"/>
                <w:numId w:val="47"/>
              </w:numPr>
              <w:spacing w:before="0" w:after="0" w:line="240" w:lineRule="auto"/>
              <w:contextualSpacing/>
              <w:jc w:val="left"/>
              <w:rPr>
                <w:lang w:val="en-US" w:eastAsia="zh-CN"/>
              </w:rPr>
            </w:pPr>
            <w:r w:rsidRPr="00797749">
              <w:rPr>
                <w:lang w:val="en-US" w:eastAsia="zh-CN"/>
              </w:rPr>
              <w:t>Note: This may or may not have specification impact.</w:t>
            </w:r>
          </w:p>
          <w:p w14:paraId="326CC2E1" w14:textId="77777777" w:rsidR="00797749" w:rsidRPr="00797749" w:rsidRDefault="00797749" w:rsidP="00797749">
            <w:pPr>
              <w:spacing w:before="0" w:after="0" w:line="240" w:lineRule="auto"/>
              <w:contextualSpacing/>
              <w:jc w:val="left"/>
              <w:rPr>
                <w:rFonts w:eastAsia="Times New Roman"/>
                <w:szCs w:val="24"/>
                <w:lang w:val="en-US"/>
              </w:rPr>
            </w:pPr>
          </w:p>
          <w:p w14:paraId="605956A6" w14:textId="77777777" w:rsidR="00797749" w:rsidRPr="00797749" w:rsidRDefault="00797749" w:rsidP="00797749">
            <w:pPr>
              <w:overflowPunct/>
              <w:autoSpaceDE/>
              <w:autoSpaceDN/>
              <w:adjustRightInd/>
              <w:spacing w:before="0" w:after="0" w:line="240" w:lineRule="auto"/>
              <w:jc w:val="left"/>
              <w:textAlignment w:val="auto"/>
              <w:rPr>
                <w:rFonts w:ascii="Times" w:eastAsia="Batang" w:hAnsi="Times"/>
                <w:b/>
                <w:bCs/>
                <w:szCs w:val="24"/>
                <w:highlight w:val="green"/>
                <w:lang w:eastAsia="zh-CN"/>
              </w:rPr>
            </w:pPr>
            <w:r w:rsidRPr="00797749">
              <w:rPr>
                <w:rFonts w:ascii="Times" w:eastAsia="Batang" w:hAnsi="Times" w:hint="eastAsia"/>
                <w:b/>
                <w:bCs/>
                <w:szCs w:val="24"/>
                <w:highlight w:val="green"/>
                <w:lang w:eastAsia="zh-CN"/>
              </w:rPr>
              <w:t>A</w:t>
            </w:r>
            <w:r w:rsidRPr="00797749">
              <w:rPr>
                <w:rFonts w:ascii="Times" w:eastAsia="Batang" w:hAnsi="Times"/>
                <w:b/>
                <w:bCs/>
                <w:szCs w:val="24"/>
                <w:highlight w:val="green"/>
                <w:lang w:eastAsia="zh-CN"/>
              </w:rPr>
              <w:t>greement</w:t>
            </w:r>
          </w:p>
          <w:p w14:paraId="5E5E0E2C" w14:textId="77777777" w:rsidR="00797749" w:rsidRPr="00797749" w:rsidRDefault="00797749" w:rsidP="00797749">
            <w:pPr>
              <w:overflowPunct/>
              <w:autoSpaceDE/>
              <w:autoSpaceDN/>
              <w:adjustRightInd/>
              <w:spacing w:before="0" w:after="0" w:line="240" w:lineRule="auto"/>
              <w:jc w:val="left"/>
              <w:textAlignment w:val="auto"/>
              <w:rPr>
                <w:rFonts w:ascii="Times" w:eastAsia="Batang" w:hAnsi="Times"/>
                <w:szCs w:val="24"/>
                <w:lang w:eastAsia="zh-CN"/>
              </w:rPr>
            </w:pPr>
            <w:r w:rsidRPr="00797749">
              <w:rPr>
                <w:rFonts w:ascii="Times" w:eastAsia="Batang" w:hAnsi="Times"/>
                <w:szCs w:val="24"/>
                <w:lang w:eastAsia="zh-CN"/>
              </w:rPr>
              <w:t>Regarding NW-side model monitoring for a network-side AI/ML model of BM-Case1 and BM-Case2, study the necessity and the potential specification impacts from the following aspects:</w:t>
            </w:r>
          </w:p>
          <w:p w14:paraId="59528F17" w14:textId="77777777" w:rsidR="00797749" w:rsidRPr="00797749" w:rsidRDefault="00797749" w:rsidP="00797749">
            <w:pPr>
              <w:numPr>
                <w:ilvl w:val="0"/>
                <w:numId w:val="48"/>
              </w:numPr>
              <w:spacing w:before="0" w:after="0" w:line="240" w:lineRule="auto"/>
              <w:ind w:left="851"/>
              <w:contextualSpacing/>
              <w:jc w:val="left"/>
              <w:rPr>
                <w:lang w:eastAsia="ja-JP"/>
              </w:rPr>
            </w:pPr>
            <w:r w:rsidRPr="00797749">
              <w:rPr>
                <w:lang w:eastAsia="ja-JP"/>
              </w:rPr>
              <w:t>UE reporting of beam measurement(s) based on a set of beams indicated by gNB.</w:t>
            </w:r>
          </w:p>
          <w:p w14:paraId="4F484EC7" w14:textId="77777777" w:rsidR="00797749" w:rsidRPr="00797749" w:rsidRDefault="00797749" w:rsidP="00797749">
            <w:pPr>
              <w:numPr>
                <w:ilvl w:val="0"/>
                <w:numId w:val="48"/>
              </w:numPr>
              <w:spacing w:before="0" w:after="0" w:line="240" w:lineRule="auto"/>
              <w:ind w:left="851"/>
              <w:contextualSpacing/>
              <w:jc w:val="left"/>
              <w:rPr>
                <w:lang w:eastAsia="ja-JP"/>
              </w:rPr>
            </w:pPr>
            <w:proofErr w:type="spellStart"/>
            <w:r w:rsidRPr="00797749">
              <w:rPr>
                <w:lang w:eastAsia="ja-JP"/>
              </w:rPr>
              <w:t>Signaling</w:t>
            </w:r>
            <w:proofErr w:type="spellEnd"/>
            <w:r w:rsidRPr="00797749">
              <w:rPr>
                <w:lang w:eastAsia="ja-JP"/>
              </w:rPr>
              <w:t>, e.g., RRC-based, L1-based.</w:t>
            </w:r>
          </w:p>
          <w:p w14:paraId="20B259ED" w14:textId="49846A70" w:rsidR="00DE79B3" w:rsidRDefault="00797749" w:rsidP="00797749">
            <w:pPr>
              <w:numPr>
                <w:ilvl w:val="0"/>
                <w:numId w:val="48"/>
              </w:numPr>
              <w:spacing w:before="0" w:after="0" w:line="240" w:lineRule="auto"/>
              <w:ind w:left="851"/>
              <w:contextualSpacing/>
              <w:jc w:val="left"/>
              <w:rPr>
                <w:lang w:eastAsia="ja-JP"/>
              </w:rPr>
            </w:pPr>
            <w:r w:rsidRPr="00797749">
              <w:rPr>
                <w:lang w:eastAsia="ja-JP"/>
              </w:rPr>
              <w:t>Note: Performance and UE complexity, power consumption should be considered.</w:t>
            </w:r>
          </w:p>
        </w:tc>
      </w:tr>
    </w:tbl>
    <w:p w14:paraId="54B166E9" w14:textId="5AA925D9" w:rsidR="00DE79B3" w:rsidRDefault="00351984" w:rsidP="00351984">
      <w:pPr>
        <w:spacing w:before="240"/>
      </w:pPr>
      <w:r>
        <w:t xml:space="preserve">With respect to model monitoring, our </w:t>
      </w:r>
      <w:r w:rsidR="00F80380">
        <w:t xml:space="preserve">view is that the triggering mechanisms and </w:t>
      </w:r>
      <w:r w:rsidR="00A9435C">
        <w:t>L1-</w:t>
      </w:r>
      <w:r w:rsidR="00F80380">
        <w:t xml:space="preserve">reporting </w:t>
      </w:r>
      <w:r w:rsidR="00A9435C">
        <w:t xml:space="preserve">defined for data collection can be reused in this case. </w:t>
      </w:r>
      <w:r w:rsidR="00EA1DE6">
        <w:t xml:space="preserve">We do not think any additional mechanisms are needed to enable model monitoring. The network will not report model outputs or related KPIs to the UE for a network side model and hence the specification impact for monitoring will be constrained to data collection to calculate KPIs at </w:t>
      </w:r>
      <w:r w:rsidR="008F6171">
        <w:t xml:space="preserve">regular intervals. </w:t>
      </w:r>
    </w:p>
    <w:p w14:paraId="6269B77F" w14:textId="46BB4450" w:rsidR="008F6171" w:rsidRDefault="008F6171" w:rsidP="008F6171">
      <w:pPr>
        <w:pStyle w:val="ListParagraph"/>
        <w:numPr>
          <w:ilvl w:val="0"/>
          <w:numId w:val="23"/>
        </w:numPr>
        <w:spacing w:before="240"/>
        <w:rPr>
          <w:b/>
          <w:bCs/>
        </w:rPr>
      </w:pPr>
      <w:r w:rsidRPr="008F6171">
        <w:rPr>
          <w:b/>
          <w:bCs/>
        </w:rPr>
        <w:t xml:space="preserve">For a network side AI/ML model monitoring, measurement and reporting defined for data collection can be reused. </w:t>
      </w:r>
    </w:p>
    <w:p w14:paraId="3DB1F6A7" w14:textId="77777777" w:rsidR="008F6171" w:rsidRDefault="008F6171" w:rsidP="008F6171">
      <w:pPr>
        <w:rPr>
          <w:b/>
          <w:bCs/>
        </w:rPr>
      </w:pPr>
    </w:p>
    <w:p w14:paraId="20DE3425" w14:textId="555BCBBD" w:rsidR="008F6171" w:rsidRPr="008F6171" w:rsidRDefault="008F6171" w:rsidP="008F6171">
      <w:r w:rsidRPr="008F6171">
        <w:t>For UE</w:t>
      </w:r>
      <w:r>
        <w:t>-side model monitoring, the following agreement was made in previous meetings</w:t>
      </w:r>
    </w:p>
    <w:tbl>
      <w:tblPr>
        <w:tblStyle w:val="TableGrid"/>
        <w:tblW w:w="0" w:type="auto"/>
        <w:tblLook w:val="04A0" w:firstRow="1" w:lastRow="0" w:firstColumn="1" w:lastColumn="0" w:noHBand="0" w:noVBand="1"/>
      </w:tblPr>
      <w:tblGrid>
        <w:gridCol w:w="10160"/>
      </w:tblGrid>
      <w:tr w:rsidR="008F6171" w14:paraId="5BFE9889" w14:textId="77777777" w:rsidTr="00AB2FDC">
        <w:tc>
          <w:tcPr>
            <w:tcW w:w="10160" w:type="dxa"/>
          </w:tcPr>
          <w:p w14:paraId="6F504C97" w14:textId="77777777" w:rsidR="008F6171" w:rsidRPr="00457F45" w:rsidRDefault="008F6171" w:rsidP="00AB2FDC">
            <w:pPr>
              <w:spacing w:before="240" w:after="0" w:line="240" w:lineRule="auto"/>
              <w:rPr>
                <w:b/>
                <w:iCs/>
                <w:kern w:val="2"/>
                <w:szCs w:val="22"/>
                <w:highlight w:val="green"/>
                <w:lang w:eastAsia="zh-CN"/>
              </w:rPr>
            </w:pPr>
            <w:r w:rsidRPr="00457F45">
              <w:rPr>
                <w:b/>
                <w:iCs/>
                <w:kern w:val="2"/>
                <w:szCs w:val="22"/>
                <w:highlight w:val="green"/>
                <w:lang w:eastAsia="zh-CN"/>
              </w:rPr>
              <w:t>Agreement</w:t>
            </w:r>
          </w:p>
          <w:p w14:paraId="76973A95" w14:textId="77777777" w:rsidR="008F6171" w:rsidRPr="00457F45" w:rsidRDefault="008F6171" w:rsidP="00AB2FDC">
            <w:pPr>
              <w:spacing w:before="0" w:after="0" w:line="240" w:lineRule="auto"/>
              <w:rPr>
                <w:bCs/>
                <w:iCs/>
                <w:lang w:eastAsia="zh-CN"/>
              </w:rPr>
            </w:pPr>
            <w:r w:rsidRPr="00457F45">
              <w:rPr>
                <w:bCs/>
                <w:iCs/>
                <w:lang w:eastAsia="zh-CN"/>
              </w:rPr>
              <w:t xml:space="preserve">For BM-Case1 and BM-Case2 with a UE-side AI/ML model, study the following alternatives for model monitoring with potential down-selection: </w:t>
            </w:r>
          </w:p>
          <w:p w14:paraId="22AF5E8A" w14:textId="77777777" w:rsidR="008F6171" w:rsidRPr="00457F45" w:rsidRDefault="008F6171" w:rsidP="00AB2FDC">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tl1. UE-side Model monitoring</w:t>
            </w:r>
          </w:p>
          <w:p w14:paraId="3CCAAA13" w14:textId="77777777" w:rsidR="008F6171" w:rsidRPr="00457F45" w:rsidRDefault="008F6171" w:rsidP="00AB2FDC">
            <w:pPr>
              <w:pStyle w:val="ListParagraph"/>
              <w:numPr>
                <w:ilvl w:val="1"/>
                <w:numId w:val="34"/>
              </w:numPr>
              <w:spacing w:before="0" w:line="240" w:lineRule="auto"/>
              <w:contextualSpacing/>
              <w:rPr>
                <w:rFonts w:eastAsia="Yu Mincho"/>
                <w:bCs/>
                <w:i w:val="0"/>
                <w:lang w:eastAsia="ja-JP"/>
              </w:rPr>
            </w:pPr>
            <w:r w:rsidRPr="00457F45">
              <w:rPr>
                <w:rFonts w:eastAsia="Yu Mincho"/>
                <w:bCs/>
                <w:i w:val="0"/>
                <w:lang w:eastAsia="ja-JP"/>
              </w:rPr>
              <w:t xml:space="preserve">UE monitors the performance metric(s) </w:t>
            </w:r>
          </w:p>
          <w:p w14:paraId="45EB81DB" w14:textId="77777777" w:rsidR="008F6171" w:rsidRPr="00457F45" w:rsidRDefault="008F6171" w:rsidP="00AB2FDC">
            <w:pPr>
              <w:pStyle w:val="ListParagraph"/>
              <w:numPr>
                <w:ilvl w:val="1"/>
                <w:numId w:val="34"/>
              </w:numPr>
              <w:spacing w:before="0" w:line="240" w:lineRule="auto"/>
              <w:contextualSpacing/>
              <w:rPr>
                <w:rFonts w:eastAsia="Yu Mincho"/>
                <w:bCs/>
                <w:i w:val="0"/>
              </w:rPr>
            </w:pPr>
            <w:r w:rsidRPr="00457F45">
              <w:rPr>
                <w:rFonts w:eastAsia="Yu Mincho"/>
                <w:bCs/>
                <w:i w:val="0"/>
                <w:lang w:eastAsia="ja-JP"/>
              </w:rPr>
              <w:t>UE makes decision(s) of model selection/activation/ deactivation/switching/fallback operation</w:t>
            </w:r>
          </w:p>
          <w:p w14:paraId="76E1780F" w14:textId="77777777" w:rsidR="008F6171" w:rsidRPr="00457F45" w:rsidRDefault="008F6171" w:rsidP="00AB2FDC">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tl2. NW-side Model monitoring</w:t>
            </w:r>
          </w:p>
          <w:p w14:paraId="42C7DEEB" w14:textId="77777777" w:rsidR="008F6171" w:rsidRPr="00457F45" w:rsidRDefault="008F6171" w:rsidP="00AB2FDC">
            <w:pPr>
              <w:pStyle w:val="ListParagraph"/>
              <w:numPr>
                <w:ilvl w:val="1"/>
                <w:numId w:val="34"/>
              </w:numPr>
              <w:spacing w:before="0" w:line="240" w:lineRule="auto"/>
              <w:contextualSpacing/>
              <w:rPr>
                <w:rFonts w:eastAsia="Yu Mincho"/>
                <w:bCs/>
                <w:i w:val="0"/>
                <w:lang w:eastAsia="ja-JP"/>
              </w:rPr>
            </w:pPr>
            <w:r w:rsidRPr="00457F45">
              <w:rPr>
                <w:rFonts w:eastAsia="Yu Mincho"/>
                <w:bCs/>
                <w:i w:val="0"/>
                <w:lang w:eastAsia="ja-JP"/>
              </w:rPr>
              <w:t xml:space="preserve">NW monitors the performance metric(s) </w:t>
            </w:r>
          </w:p>
          <w:p w14:paraId="08BFC6CD" w14:textId="77777777" w:rsidR="008F6171" w:rsidRPr="00457F45" w:rsidRDefault="008F6171" w:rsidP="00AB2FDC">
            <w:pPr>
              <w:pStyle w:val="ListParagraph"/>
              <w:numPr>
                <w:ilvl w:val="1"/>
                <w:numId w:val="34"/>
              </w:numPr>
              <w:spacing w:before="0" w:line="240" w:lineRule="auto"/>
              <w:contextualSpacing/>
              <w:rPr>
                <w:rFonts w:eastAsia="Yu Mincho"/>
                <w:bCs/>
                <w:i w:val="0"/>
              </w:rPr>
            </w:pPr>
            <w:r w:rsidRPr="00457F45">
              <w:rPr>
                <w:rFonts w:eastAsia="Yu Mincho"/>
                <w:bCs/>
                <w:i w:val="0"/>
                <w:lang w:eastAsia="ja-JP"/>
              </w:rPr>
              <w:t>NW makes decision(s) of model selection/activation/ deactivation/switching/ fallback operation</w:t>
            </w:r>
          </w:p>
          <w:p w14:paraId="403A4964" w14:textId="77777777" w:rsidR="008F6171" w:rsidRPr="00457F45" w:rsidRDefault="008F6171" w:rsidP="00AB2FDC">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eastAsia="Yu Mincho"/>
                <w:bCs/>
                <w:iCs/>
              </w:rPr>
              <w:t>Alt3. Hybrid model monitoring</w:t>
            </w:r>
          </w:p>
          <w:p w14:paraId="171E4D88" w14:textId="77777777" w:rsidR="008F6171" w:rsidRPr="00457F45" w:rsidRDefault="008F6171" w:rsidP="00AB2FDC">
            <w:pPr>
              <w:pStyle w:val="ListParagraph"/>
              <w:numPr>
                <w:ilvl w:val="1"/>
                <w:numId w:val="34"/>
              </w:numPr>
              <w:spacing w:before="0" w:line="240" w:lineRule="auto"/>
              <w:contextualSpacing/>
              <w:rPr>
                <w:bCs/>
                <w:i w:val="0"/>
              </w:rPr>
            </w:pPr>
            <w:r w:rsidRPr="00457F45">
              <w:rPr>
                <w:rFonts w:eastAsia="Yu Mincho"/>
                <w:bCs/>
                <w:i w:val="0"/>
                <w:lang w:eastAsia="ja-JP"/>
              </w:rPr>
              <w:t xml:space="preserve">UE monitors the performance metric(s) </w:t>
            </w:r>
          </w:p>
          <w:p w14:paraId="009129D6" w14:textId="77777777" w:rsidR="008F6171" w:rsidRDefault="008F6171" w:rsidP="00AB2FDC">
            <w:pPr>
              <w:pStyle w:val="ListParagraph"/>
              <w:numPr>
                <w:ilvl w:val="1"/>
                <w:numId w:val="34"/>
              </w:numPr>
              <w:spacing w:before="0" w:after="240" w:line="240" w:lineRule="auto"/>
              <w:contextualSpacing/>
              <w:rPr>
                <w:b/>
                <w:bCs/>
              </w:rPr>
            </w:pPr>
            <w:r w:rsidRPr="00457F45">
              <w:rPr>
                <w:rFonts w:eastAsia="Yu Mincho"/>
                <w:bCs/>
                <w:i w:val="0"/>
                <w:lang w:eastAsia="ja-JP"/>
              </w:rPr>
              <w:t>NW makes decision(s) of model selection/activation/ deactivation/switching/ fallback operation</w:t>
            </w:r>
          </w:p>
        </w:tc>
      </w:tr>
    </w:tbl>
    <w:p w14:paraId="512E9689" w14:textId="77777777" w:rsidR="008F6171" w:rsidRDefault="008F6171" w:rsidP="008F6171">
      <w:pPr>
        <w:rPr>
          <w:b/>
          <w:bCs/>
        </w:rPr>
      </w:pPr>
    </w:p>
    <w:p w14:paraId="0351F81D" w14:textId="223E25D5" w:rsidR="008F6171" w:rsidRDefault="008F6171" w:rsidP="008F6171">
      <w:r w:rsidRPr="00DE042A">
        <w:lastRenderedPageBreak/>
        <w:t xml:space="preserve">For </w:t>
      </w:r>
      <w:r>
        <w:t>model monitoring</w:t>
      </w:r>
      <w:r>
        <w:t xml:space="preserve"> for UE side model</w:t>
      </w:r>
      <w:r>
        <w:t xml:space="preserve">, Alt-1 and Alt-3 are good starting points. Alt-1 may not have a lot of specification impact since it may totally up to UE on whether and how to update model related parameters. Furthermore, Hybrid monitoring may be useful for tight coupling of network and UE leading to improvement in overall performance. Both these scenarios also need to consider whether the UE side model is visible or invisible to network and if the model is trained and downloaded from the network to the UE. For UE side model monitoring letting the network have complete autonomy over model decisions may not be a good </w:t>
      </w:r>
      <w:r>
        <w:t>option since the UE may have report proprietary information</w:t>
      </w:r>
      <w:r>
        <w:t xml:space="preserve">. </w:t>
      </w:r>
    </w:p>
    <w:p w14:paraId="7AA82B0D" w14:textId="77777777" w:rsidR="008F6171" w:rsidRDefault="008F6171" w:rsidP="008F6171">
      <w:pPr>
        <w:pStyle w:val="ListParagraph"/>
        <w:numPr>
          <w:ilvl w:val="0"/>
          <w:numId w:val="23"/>
        </w:numPr>
        <w:rPr>
          <w:b/>
          <w:bCs/>
        </w:rPr>
      </w:pPr>
      <w:r w:rsidRPr="002F1415">
        <w:rPr>
          <w:b/>
          <w:bCs/>
        </w:rPr>
        <w:t>For UE-side AI/ML model, support UE-side and Hybrid model monitoring</w:t>
      </w:r>
      <w:r>
        <w:rPr>
          <w:b/>
          <w:bCs/>
        </w:rPr>
        <w:t xml:space="preserve">. NW-side monitoring can be further studied and used in specific cases if the model is transferred from the NW to the UE. </w:t>
      </w:r>
    </w:p>
    <w:p w14:paraId="38797A1B" w14:textId="77777777" w:rsidR="008F6171" w:rsidRPr="008F6171" w:rsidRDefault="008F6171" w:rsidP="008F6171">
      <w:pPr>
        <w:spacing w:before="240"/>
        <w:rPr>
          <w:b/>
          <w:bCs/>
        </w:rPr>
      </w:pPr>
    </w:p>
    <w:p w14:paraId="1E45D61A" w14:textId="339DF269" w:rsidR="00264D83" w:rsidRPr="00C079EF" w:rsidRDefault="00A64E9F" w:rsidP="00A64E9F">
      <w:pPr>
        <w:pStyle w:val="Heading2"/>
      </w:pPr>
      <w:r>
        <w:t>AI/ML Model Output</w:t>
      </w:r>
    </w:p>
    <w:tbl>
      <w:tblPr>
        <w:tblStyle w:val="TableGrid"/>
        <w:tblW w:w="0" w:type="auto"/>
        <w:tblLook w:val="04A0" w:firstRow="1" w:lastRow="0" w:firstColumn="1" w:lastColumn="0" w:noHBand="0" w:noVBand="1"/>
      </w:tblPr>
      <w:tblGrid>
        <w:gridCol w:w="10160"/>
      </w:tblGrid>
      <w:tr w:rsidR="00D75CB3" w14:paraId="5FF48997" w14:textId="77777777" w:rsidTr="00D75CB3">
        <w:tc>
          <w:tcPr>
            <w:tcW w:w="10160" w:type="dxa"/>
          </w:tcPr>
          <w:p w14:paraId="434F3FC5" w14:textId="77777777" w:rsidR="00D75CB3" w:rsidRPr="00D75CB3" w:rsidRDefault="00D75CB3" w:rsidP="00D75CB3">
            <w:pPr>
              <w:snapToGrid w:val="0"/>
              <w:spacing w:before="240" w:after="0" w:line="240" w:lineRule="auto"/>
              <w:rPr>
                <w:b/>
                <w:iCs/>
                <w:kern w:val="2"/>
                <w:szCs w:val="22"/>
                <w:highlight w:val="green"/>
                <w:lang w:eastAsia="zh-CN"/>
              </w:rPr>
            </w:pPr>
            <w:r w:rsidRPr="00D75CB3">
              <w:rPr>
                <w:b/>
                <w:iCs/>
                <w:kern w:val="2"/>
                <w:szCs w:val="22"/>
                <w:highlight w:val="green"/>
                <w:lang w:eastAsia="zh-CN"/>
              </w:rPr>
              <w:t>Agreement</w:t>
            </w:r>
          </w:p>
          <w:p w14:paraId="524E4135" w14:textId="77777777" w:rsidR="00D75CB3" w:rsidRPr="00D75CB3" w:rsidRDefault="00D75CB3" w:rsidP="00D75CB3">
            <w:pPr>
              <w:snapToGrid w:val="0"/>
              <w:spacing w:before="0" w:after="0" w:line="240" w:lineRule="auto"/>
            </w:pPr>
            <w:r w:rsidRPr="00D75CB3">
              <w:t>Regarding the sub use case BM-Case1 and BM-Case2, study the following alternatives for AI/ML output:</w:t>
            </w:r>
          </w:p>
          <w:p w14:paraId="1F286386"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Alt.1: Tx and/or Rx Beam ID(s) and/or the predicted L1-RSRP of </w:t>
            </w:r>
            <w:r w:rsidRPr="00D75CB3">
              <w:rPr>
                <w:lang w:eastAsia="zh-CN"/>
              </w:rPr>
              <w:t>the N pr</w:t>
            </w:r>
            <w:r w:rsidRPr="00D75CB3">
              <w:t xml:space="preserve">edicted DL Tx and/or Rx beams </w:t>
            </w:r>
          </w:p>
          <w:p w14:paraId="6B7EDA47"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C88C462" w14:textId="77777777" w:rsidR="00D75CB3" w:rsidRPr="00D75CB3" w:rsidRDefault="00D75CB3" w:rsidP="00D75CB3">
            <w:pPr>
              <w:numPr>
                <w:ilvl w:val="0"/>
                <w:numId w:val="21"/>
              </w:numPr>
              <w:overflowPunct/>
              <w:snapToGrid w:val="0"/>
              <w:spacing w:before="0" w:after="0" w:line="240" w:lineRule="auto"/>
              <w:textAlignment w:val="auto"/>
            </w:pPr>
            <w:r w:rsidRPr="00D75CB3">
              <w:t>Alt.2: Tx and/or Rx Beam ID(s) of the</w:t>
            </w:r>
            <w:r w:rsidRPr="00D75CB3">
              <w:rPr>
                <w:lang w:eastAsia="zh-CN"/>
              </w:rPr>
              <w:t xml:space="preserve"> N pr</w:t>
            </w:r>
            <w:r w:rsidRPr="00D75CB3">
              <w:t xml:space="preserve">edicted DL Tx and/or Rx beams </w:t>
            </w:r>
            <w:proofErr w:type="gramStart"/>
            <w:r w:rsidRPr="00D75CB3">
              <w:t>and  other</w:t>
            </w:r>
            <w:proofErr w:type="gramEnd"/>
            <w:r w:rsidRPr="00D75CB3">
              <w:t xml:space="preserve"> information</w:t>
            </w:r>
          </w:p>
          <w:p w14:paraId="25E2E7B4" w14:textId="77777777" w:rsidR="00D75CB3" w:rsidRPr="00D75CB3" w:rsidRDefault="00D75CB3" w:rsidP="00D75CB3">
            <w:pPr>
              <w:numPr>
                <w:ilvl w:val="1"/>
                <w:numId w:val="21"/>
              </w:numPr>
              <w:overflowPunct/>
              <w:snapToGrid w:val="0"/>
              <w:spacing w:before="0" w:after="0" w:line="240" w:lineRule="auto"/>
              <w:textAlignment w:val="auto"/>
            </w:pPr>
            <w:r w:rsidRPr="00D75CB3">
              <w:t xml:space="preserve">FFS: other information (e.g., probability for the beam to be the best beam, the associated confidence, beam application time/dwelling time, Predicted Beam failure) </w:t>
            </w:r>
          </w:p>
          <w:p w14:paraId="0CDFA0DC"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A2AE1CC" w14:textId="77777777" w:rsidR="00D75CB3" w:rsidRPr="00D75CB3" w:rsidRDefault="00D75CB3" w:rsidP="00D75CB3">
            <w:pPr>
              <w:numPr>
                <w:ilvl w:val="0"/>
                <w:numId w:val="21"/>
              </w:numPr>
              <w:overflowPunct/>
              <w:snapToGrid w:val="0"/>
              <w:spacing w:before="0" w:after="0" w:line="240" w:lineRule="auto"/>
              <w:textAlignment w:val="auto"/>
            </w:pPr>
            <w:r w:rsidRPr="00D75CB3">
              <w:t>Alt.3: Tx and/or Rx Beam angle(s) and/or the predicted L1-RSRP of t</w:t>
            </w:r>
            <w:r w:rsidRPr="00D75CB3">
              <w:rPr>
                <w:lang w:eastAsia="zh-CN"/>
              </w:rPr>
              <w:t>he N p</w:t>
            </w:r>
            <w:r w:rsidRPr="00D75CB3">
              <w:t>redicted DL Tx and/or Rx beams</w:t>
            </w:r>
          </w:p>
          <w:p w14:paraId="5A25530F"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64F03B57" w14:textId="77777777" w:rsidR="00D75CB3" w:rsidRPr="00D75CB3" w:rsidRDefault="00D75CB3" w:rsidP="00D75CB3">
            <w:pPr>
              <w:numPr>
                <w:ilvl w:val="1"/>
                <w:numId w:val="21"/>
              </w:numPr>
              <w:overflowPunct/>
              <w:snapToGrid w:val="0"/>
              <w:spacing w:before="0" w:after="0" w:line="240" w:lineRule="auto"/>
              <w:textAlignment w:val="auto"/>
            </w:pPr>
            <w:r w:rsidRPr="00D75CB3">
              <w:rPr>
                <w:rFonts w:hint="eastAsia"/>
                <w:lang w:eastAsia="zh-CN"/>
              </w:rPr>
              <w:t>F</w:t>
            </w:r>
            <w:r w:rsidRPr="00D75CB3">
              <w:rPr>
                <w:lang w:eastAsia="zh-CN"/>
              </w:rPr>
              <w:t xml:space="preserve">FS: </w:t>
            </w:r>
            <w:r w:rsidRPr="00D75CB3">
              <w:rPr>
                <w:rFonts w:hint="eastAsia"/>
                <w:lang w:eastAsia="zh-CN"/>
              </w:rPr>
              <w:t>detail</w:t>
            </w:r>
            <w:r w:rsidRPr="00D75CB3">
              <w:rPr>
                <w:lang w:eastAsia="zh-CN"/>
              </w:rPr>
              <w:t>s of Beam angle(s)</w:t>
            </w:r>
          </w:p>
          <w:p w14:paraId="6F217116" w14:textId="77777777" w:rsidR="00D75CB3" w:rsidRPr="00D75CB3" w:rsidRDefault="00D75CB3" w:rsidP="00D75CB3">
            <w:pPr>
              <w:numPr>
                <w:ilvl w:val="0"/>
                <w:numId w:val="21"/>
              </w:numPr>
              <w:overflowPunct/>
              <w:snapToGrid w:val="0"/>
              <w:spacing w:before="0" w:after="0" w:line="240" w:lineRule="auto"/>
              <w:textAlignment w:val="auto"/>
            </w:pPr>
            <w:r w:rsidRPr="00D75CB3">
              <w:t>FFS: how to select</w:t>
            </w:r>
            <w:r w:rsidRPr="00D75CB3">
              <w:rPr>
                <w:lang w:eastAsia="zh-CN"/>
              </w:rPr>
              <w:t xml:space="preserve"> the N </w:t>
            </w:r>
            <w:r w:rsidRPr="00D75CB3">
              <w:t>DL Tx and/or Rx beams (e.g., L1-RSRP higher than a threshold,</w:t>
            </w:r>
            <w:r w:rsidRPr="00D75CB3">
              <w:rPr>
                <w:lang w:eastAsia="ja-JP"/>
              </w:rPr>
              <w:t xml:space="preserve"> a sum probability of being the best beams higher than a threshold, </w:t>
            </w:r>
            <w:r w:rsidRPr="00D75CB3">
              <w:rPr>
                <w:lang w:eastAsia="zh-CN"/>
              </w:rPr>
              <w:t xml:space="preserve">RSRP corresponding to the expected </w:t>
            </w:r>
            <w:r w:rsidRPr="00D75CB3">
              <w:t>Tx and/or Rx</w:t>
            </w:r>
            <w:r w:rsidRPr="00D75CB3">
              <w:rPr>
                <w:lang w:eastAsia="zh-CN"/>
              </w:rPr>
              <w:t xml:space="preserve"> beam direction(s)</w:t>
            </w:r>
            <w:r w:rsidRPr="00D75CB3">
              <w:rPr>
                <w:lang w:eastAsia="ja-JP"/>
              </w:rPr>
              <w:t>)</w:t>
            </w:r>
          </w:p>
          <w:p w14:paraId="70FC5C30"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Note1: It is up to companies to provide other alternative(s) </w:t>
            </w:r>
          </w:p>
          <w:p w14:paraId="1C699FBE" w14:textId="77777777" w:rsidR="00D75CB3" w:rsidRPr="00D75CB3" w:rsidRDefault="00D75CB3" w:rsidP="00D75CB3">
            <w:pPr>
              <w:numPr>
                <w:ilvl w:val="0"/>
                <w:numId w:val="21"/>
              </w:numPr>
              <w:overflowPunct/>
              <w:snapToGrid w:val="0"/>
              <w:spacing w:before="0" w:after="0" w:line="240" w:lineRule="auto"/>
              <w:textAlignment w:val="auto"/>
            </w:pPr>
            <w:r w:rsidRPr="00D75CB3">
              <w:t>Note2: Beam ID is only used for discussion purpose</w:t>
            </w:r>
          </w:p>
          <w:p w14:paraId="1B21EAB5" w14:textId="77777777" w:rsidR="00D75CB3" w:rsidRPr="00D75CB3" w:rsidRDefault="00D75CB3" w:rsidP="00D75CB3">
            <w:pPr>
              <w:numPr>
                <w:ilvl w:val="0"/>
                <w:numId w:val="21"/>
              </w:numPr>
              <w:overflowPunct/>
              <w:snapToGrid w:val="0"/>
              <w:spacing w:before="0" w:after="0" w:line="240" w:lineRule="auto"/>
              <w:textAlignment w:val="auto"/>
            </w:pPr>
            <w:r w:rsidRPr="00D75CB3">
              <w:t>Note3: All the outputs are “nominal” and only for discussion purpose</w:t>
            </w:r>
          </w:p>
          <w:p w14:paraId="7F35DB72"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Note4: Values of N is up to each company. </w:t>
            </w:r>
          </w:p>
          <w:p w14:paraId="50309F5F"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Note5: </w:t>
            </w:r>
            <w:proofErr w:type="gramStart"/>
            <w:r w:rsidRPr="00D75CB3">
              <w:t>All of</w:t>
            </w:r>
            <w:proofErr w:type="gramEnd"/>
            <w:r w:rsidRPr="00D75CB3">
              <w:t xml:space="preserve"> the outputs in the above alternatives may vary based on whether the AI/ML model inference is at UE side or gNB side.</w:t>
            </w:r>
          </w:p>
          <w:p w14:paraId="48397970" w14:textId="7BCA6CDB" w:rsidR="00D75CB3" w:rsidRPr="00D75CB3" w:rsidRDefault="00D75CB3" w:rsidP="00D75CB3">
            <w:pPr>
              <w:numPr>
                <w:ilvl w:val="0"/>
                <w:numId w:val="21"/>
              </w:numPr>
              <w:overflowPunct/>
              <w:snapToGrid w:val="0"/>
              <w:spacing w:before="0" w:line="240" w:lineRule="auto"/>
              <w:textAlignment w:val="auto"/>
            </w:pPr>
            <w:r w:rsidRPr="00D75CB3">
              <w:t>Note 6: The Top-N beam IDs might have been derived via post-processing of the ML-model output</w:t>
            </w:r>
          </w:p>
        </w:tc>
      </w:tr>
    </w:tbl>
    <w:p w14:paraId="759095FA" w14:textId="77777777" w:rsidR="00D75CB3" w:rsidRDefault="00D75CB3" w:rsidP="00D75CB3">
      <w:pPr>
        <w:rPr>
          <w:b/>
          <w:bCs/>
        </w:rPr>
      </w:pPr>
    </w:p>
    <w:p w14:paraId="311A355C" w14:textId="224551FF" w:rsidR="00D75CB3" w:rsidRDefault="008F68F5" w:rsidP="00D75CB3">
      <w:r>
        <w:t xml:space="preserve">In RAN1#110, a major point of contention in the above agreement was based on how input to the AI/ML model is defined. </w:t>
      </w:r>
      <w:r w:rsidR="00152DB6">
        <w:t xml:space="preserve">In our view, the AI/ML model input should be considered </w:t>
      </w:r>
      <w:r w:rsidR="008405DE">
        <w:t>prior to the pre-processing of data especially if 3GPP air interface is used for such data collection</w:t>
      </w:r>
      <w:r w:rsidR="00AB6285">
        <w:t xml:space="preserve">. Companies should disclose their pre-processing and post-processing methods in conjunction with details on how the data is collected for pre-processing and how it is used after post-processing. </w:t>
      </w:r>
      <w:r w:rsidR="00CA6CE4">
        <w:t xml:space="preserve">Additionally, as part of specification impact of AI/ML, it may be possible to standardize how beam IDs are mapped in the spatial domain. Since neither “beams” nor </w:t>
      </w:r>
      <w:r w:rsidR="00CD218B">
        <w:t>“</w:t>
      </w:r>
      <w:r w:rsidR="00CA6CE4">
        <w:t>beam</w:t>
      </w:r>
      <w:r w:rsidR="00CD218B">
        <w:t xml:space="preserve"> angles” are defined in specification, it is difficult to understand how Alt-3 may work </w:t>
      </w:r>
      <w:r w:rsidR="00D74F01">
        <w:t xml:space="preserve">unless additional pre-processing is used. Therefore, </w:t>
      </w:r>
      <w:r w:rsidR="00832283">
        <w:t>Alt-1 should be considered as the baseline use-case with Alt-2 providing additional side information if necessary.</w:t>
      </w:r>
    </w:p>
    <w:p w14:paraId="10DBD5D2" w14:textId="2A8C824C" w:rsidR="00832283" w:rsidRPr="00596D76" w:rsidRDefault="00832283" w:rsidP="00832283">
      <w:pPr>
        <w:pStyle w:val="ListParagraph"/>
        <w:numPr>
          <w:ilvl w:val="0"/>
          <w:numId w:val="23"/>
        </w:numPr>
        <w:rPr>
          <w:b/>
          <w:bCs/>
        </w:rPr>
      </w:pPr>
      <w:r w:rsidRPr="00596D76">
        <w:rPr>
          <w:b/>
          <w:bCs/>
        </w:rPr>
        <w:t>For BM-Case1 and 2, Alt-1</w:t>
      </w:r>
      <w:r w:rsidR="00E4357F">
        <w:rPr>
          <w:b/>
          <w:bCs/>
        </w:rPr>
        <w:t xml:space="preserve"> (</w:t>
      </w:r>
      <w:r w:rsidR="00E4357F" w:rsidRPr="00E4357F">
        <w:rPr>
          <w:b/>
          <w:bCs/>
        </w:rPr>
        <w:t>Tx and/or Rx Beam ID(s) and/or the predicted L1-RSRP of the N predicted DL Tx and/or Rx beams</w:t>
      </w:r>
      <w:r w:rsidR="00E4357F">
        <w:rPr>
          <w:b/>
          <w:bCs/>
        </w:rPr>
        <w:t>)</w:t>
      </w:r>
      <w:r w:rsidRPr="00596D76">
        <w:rPr>
          <w:b/>
          <w:bCs/>
        </w:rPr>
        <w:t xml:space="preserve"> should be considered as the baseline use case</w:t>
      </w:r>
      <w:r w:rsidR="00596D76" w:rsidRPr="00596D76">
        <w:rPr>
          <w:b/>
          <w:bCs/>
        </w:rPr>
        <w:t xml:space="preserve">, with potential specification impact on how beam IDs are mapped in the spatial domain. </w:t>
      </w:r>
    </w:p>
    <w:p w14:paraId="07D6D575" w14:textId="5713543F" w:rsidR="00D5324F" w:rsidRDefault="00D5324F" w:rsidP="00D5324F">
      <w:pPr>
        <w:pStyle w:val="Heading2"/>
        <w:spacing w:before="240"/>
      </w:pPr>
      <w:r>
        <w:t>AI/ML Model Training</w:t>
      </w:r>
    </w:p>
    <w:tbl>
      <w:tblPr>
        <w:tblStyle w:val="TableGrid"/>
        <w:tblW w:w="0" w:type="auto"/>
        <w:tblLook w:val="04A0" w:firstRow="1" w:lastRow="0" w:firstColumn="1" w:lastColumn="0" w:noHBand="0" w:noVBand="1"/>
      </w:tblPr>
      <w:tblGrid>
        <w:gridCol w:w="10160"/>
      </w:tblGrid>
      <w:tr w:rsidR="00D268F9" w14:paraId="6C0A11A1" w14:textId="77777777" w:rsidTr="00D268F9">
        <w:tc>
          <w:tcPr>
            <w:tcW w:w="10160" w:type="dxa"/>
          </w:tcPr>
          <w:p w14:paraId="5953497E" w14:textId="77777777" w:rsidR="00D268F9" w:rsidRPr="00D268F9" w:rsidRDefault="00D268F9" w:rsidP="00D268F9">
            <w:pPr>
              <w:spacing w:before="240" w:after="0" w:line="240" w:lineRule="auto"/>
              <w:rPr>
                <w:iCs/>
                <w:highlight w:val="green"/>
                <w:lang w:eastAsia="zh-CN"/>
              </w:rPr>
            </w:pPr>
            <w:r w:rsidRPr="00D268F9">
              <w:rPr>
                <w:b/>
                <w:iCs/>
                <w:kern w:val="2"/>
                <w:szCs w:val="22"/>
                <w:highlight w:val="green"/>
                <w:lang w:eastAsia="zh-CN"/>
              </w:rPr>
              <w:t>Agreement</w:t>
            </w:r>
          </w:p>
          <w:p w14:paraId="6B37584A" w14:textId="77777777" w:rsidR="00D268F9" w:rsidRPr="00D268F9" w:rsidRDefault="00D268F9" w:rsidP="00D268F9">
            <w:pPr>
              <w:spacing w:before="0" w:after="0" w:line="240" w:lineRule="auto"/>
              <w:rPr>
                <w:bCs/>
                <w:iCs/>
                <w:lang w:eastAsia="zh-CN"/>
              </w:rPr>
            </w:pPr>
            <w:r w:rsidRPr="00D268F9">
              <w:rPr>
                <w:bCs/>
                <w:iCs/>
                <w:lang w:eastAsia="zh-CN"/>
              </w:rPr>
              <w:t xml:space="preserve">For BM-Case1 with a UE-side AI/ML model, study the potential specification impact of L1 </w:t>
            </w:r>
            <w:proofErr w:type="spellStart"/>
            <w:r w:rsidRPr="00D268F9">
              <w:rPr>
                <w:bCs/>
                <w:iCs/>
                <w:lang w:eastAsia="zh-CN"/>
              </w:rPr>
              <w:t>signaling</w:t>
            </w:r>
            <w:proofErr w:type="spellEnd"/>
            <w:r w:rsidRPr="00D268F9">
              <w:rPr>
                <w:bCs/>
                <w:iCs/>
                <w:lang w:eastAsia="zh-CN"/>
              </w:rPr>
              <w:t xml:space="preserve"> to report the following information of AI/ML model inference to NW </w:t>
            </w:r>
          </w:p>
          <w:p w14:paraId="4542EFD7"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lastRenderedPageBreak/>
              <w:t>The beam(s) that is based on the output of AI/ML model inference</w:t>
            </w:r>
          </w:p>
          <w:p w14:paraId="33F7E6BE"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485BE67B"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hint="eastAsia"/>
                <w:bCs/>
                <w:i w:val="0"/>
                <w:lang w:eastAsia="zh-CN"/>
              </w:rPr>
              <w:t>F</w:t>
            </w:r>
            <w:r w:rsidRPr="00D268F9">
              <w:rPr>
                <w:rFonts w:eastAsia="DengXian"/>
                <w:bCs/>
                <w:i w:val="0"/>
                <w:lang w:eastAsia="zh-CN"/>
              </w:rPr>
              <w:t>FS: other information</w:t>
            </w:r>
          </w:p>
          <w:p w14:paraId="08A5E643" w14:textId="77777777" w:rsidR="00D268F9" w:rsidRPr="00CB1CC6" w:rsidRDefault="00D268F9" w:rsidP="00D268F9">
            <w:pPr>
              <w:snapToGrid w:val="0"/>
              <w:spacing w:before="0" w:after="0" w:line="240" w:lineRule="auto"/>
              <w:rPr>
                <w:lang w:eastAsia="x-none"/>
              </w:rPr>
            </w:pPr>
          </w:p>
          <w:p w14:paraId="5F7F4931" w14:textId="77777777" w:rsidR="00D268F9" w:rsidRPr="00D268F9" w:rsidRDefault="00D268F9" w:rsidP="00D268F9">
            <w:pPr>
              <w:spacing w:before="0" w:after="0" w:line="240" w:lineRule="auto"/>
              <w:rPr>
                <w:iCs/>
                <w:highlight w:val="green"/>
                <w:lang w:eastAsia="zh-CN"/>
              </w:rPr>
            </w:pPr>
            <w:r w:rsidRPr="00D268F9">
              <w:rPr>
                <w:b/>
                <w:iCs/>
                <w:kern w:val="2"/>
                <w:szCs w:val="22"/>
                <w:highlight w:val="green"/>
                <w:lang w:eastAsia="zh-CN"/>
              </w:rPr>
              <w:t>Agreement</w:t>
            </w:r>
          </w:p>
          <w:p w14:paraId="3127C720" w14:textId="77777777" w:rsidR="00D268F9" w:rsidRPr="00D268F9" w:rsidRDefault="00D268F9" w:rsidP="00D268F9">
            <w:pPr>
              <w:spacing w:before="0" w:after="0" w:line="240" w:lineRule="auto"/>
              <w:rPr>
                <w:bCs/>
                <w:iCs/>
                <w:lang w:eastAsia="zh-CN"/>
              </w:rPr>
            </w:pPr>
            <w:r w:rsidRPr="00D268F9">
              <w:rPr>
                <w:bCs/>
                <w:iCs/>
                <w:lang w:eastAsia="zh-CN"/>
              </w:rPr>
              <w:t xml:space="preserve">For BM-Case2 with a UE-side AI/ML model, study the potential specification impact   of L1 </w:t>
            </w:r>
            <w:proofErr w:type="spellStart"/>
            <w:r w:rsidRPr="00D268F9">
              <w:rPr>
                <w:bCs/>
                <w:iCs/>
                <w:lang w:eastAsia="zh-CN"/>
              </w:rPr>
              <w:t>signaling</w:t>
            </w:r>
            <w:proofErr w:type="spellEnd"/>
            <w:r w:rsidRPr="00D268F9">
              <w:rPr>
                <w:bCs/>
                <w:iCs/>
                <w:lang w:eastAsia="zh-CN"/>
              </w:rPr>
              <w:t xml:space="preserve"> to report the following information of AI/ML model inference to NW</w:t>
            </w:r>
          </w:p>
          <w:p w14:paraId="5E0EE6CC"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w:t>
            </w:r>
            <w:r w:rsidRPr="00D268F9">
              <w:rPr>
                <w:bCs/>
                <w:i w:val="0"/>
              </w:rPr>
              <w:t xml:space="preserve"> </w:t>
            </w:r>
            <w:r w:rsidRPr="00D268F9">
              <w:rPr>
                <w:rFonts w:eastAsia="DengXian"/>
                <w:bCs/>
                <w:i w:val="0"/>
                <w:lang w:eastAsia="zh-CN"/>
              </w:rPr>
              <w:t>of N future time instance(s) that is based on the output of AI/ML model inference</w:t>
            </w:r>
          </w:p>
          <w:p w14:paraId="7CB90795" w14:textId="77777777" w:rsidR="00D268F9" w:rsidRPr="00D268F9" w:rsidRDefault="00D268F9" w:rsidP="00D268F9">
            <w:pPr>
              <w:pStyle w:val="ListParagraph"/>
              <w:numPr>
                <w:ilvl w:val="1"/>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value of N</w:t>
            </w:r>
          </w:p>
          <w:p w14:paraId="6164D969"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74F57BC4"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Information about the timestamp corresponding the reported beam(s)</w:t>
            </w:r>
          </w:p>
          <w:p w14:paraId="0899FA41" w14:textId="77777777" w:rsidR="00D268F9" w:rsidRPr="00D268F9" w:rsidRDefault="00D268F9" w:rsidP="00D268F9">
            <w:pPr>
              <w:pStyle w:val="ListParagraph"/>
              <w:numPr>
                <w:ilvl w:val="1"/>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explicit or implicit</w:t>
            </w:r>
          </w:p>
          <w:p w14:paraId="47C36474" w14:textId="77777777" w:rsidR="00D268F9" w:rsidRPr="00725CE1" w:rsidRDefault="00D268F9" w:rsidP="00D268F9">
            <w:pPr>
              <w:pStyle w:val="ListParagraph"/>
              <w:numPr>
                <w:ilvl w:val="0"/>
                <w:numId w:val="32"/>
              </w:numPr>
              <w:overflowPunct w:val="0"/>
              <w:autoSpaceDE w:val="0"/>
              <w:autoSpaceDN w:val="0"/>
              <w:adjustRightInd w:val="0"/>
              <w:spacing w:before="0" w:after="240" w:line="240" w:lineRule="auto"/>
              <w:contextualSpacing/>
              <w:textAlignment w:val="baseline"/>
              <w:rPr>
                <w:b/>
                <w:bCs/>
              </w:rPr>
            </w:pPr>
            <w:r w:rsidRPr="00D268F9">
              <w:rPr>
                <w:rFonts w:eastAsia="DengXian" w:hint="eastAsia"/>
                <w:bCs/>
                <w:i w:val="0"/>
                <w:lang w:eastAsia="zh-CN"/>
              </w:rPr>
              <w:t>F</w:t>
            </w:r>
            <w:r w:rsidRPr="00D268F9">
              <w:rPr>
                <w:rFonts w:eastAsia="DengXian"/>
                <w:bCs/>
                <w:i w:val="0"/>
                <w:lang w:eastAsia="zh-CN"/>
              </w:rPr>
              <w:t>FS: other information</w:t>
            </w:r>
          </w:p>
          <w:p w14:paraId="49ACA793" w14:textId="77777777" w:rsidR="00725CE1" w:rsidRPr="00226BED" w:rsidRDefault="00725CE1" w:rsidP="00725CE1">
            <w:pPr>
              <w:spacing w:after="120"/>
              <w:rPr>
                <w:b/>
                <w:iCs/>
                <w:kern w:val="2"/>
                <w:szCs w:val="22"/>
                <w:highlight w:val="green"/>
                <w:lang w:eastAsia="zh-CN"/>
              </w:rPr>
            </w:pPr>
            <w:r w:rsidRPr="00226BED">
              <w:rPr>
                <w:b/>
                <w:iCs/>
                <w:kern w:val="2"/>
                <w:szCs w:val="22"/>
                <w:highlight w:val="green"/>
                <w:lang w:eastAsia="zh-CN"/>
              </w:rPr>
              <w:t>Agreement</w:t>
            </w:r>
          </w:p>
          <w:p w14:paraId="7FA594A1" w14:textId="77777777" w:rsidR="00725CE1" w:rsidRPr="00725CE1" w:rsidRDefault="00725CE1" w:rsidP="00725CE1">
            <w:pPr>
              <w:spacing w:before="0" w:after="0" w:line="240" w:lineRule="auto"/>
              <w:rPr>
                <w:lang w:eastAsia="zh-CN"/>
              </w:rPr>
            </w:pPr>
            <w:r w:rsidRPr="00725CE1">
              <w:rPr>
                <w:lang w:eastAsia="zh-CN"/>
              </w:rPr>
              <w:t xml:space="preserve">For BM-Case1 and BM-Case2 with a UE-side AI/ML model, study the necessity, </w:t>
            </w:r>
            <w:proofErr w:type="gramStart"/>
            <w:r w:rsidRPr="00725CE1">
              <w:rPr>
                <w:lang w:eastAsia="zh-CN"/>
              </w:rPr>
              <w:t>feasibility</w:t>
            </w:r>
            <w:proofErr w:type="gramEnd"/>
            <w:r w:rsidRPr="00725CE1">
              <w:rPr>
                <w:lang w:eastAsia="zh-CN"/>
              </w:rPr>
              <w:t xml:space="preserve"> and the potential specification impact (if needed) of the following information reported from UE to network: </w:t>
            </w:r>
          </w:p>
          <w:p w14:paraId="0E43E9B7" w14:textId="77777777" w:rsidR="00725CE1" w:rsidRPr="00725CE1" w:rsidRDefault="00725CE1" w:rsidP="00725CE1">
            <w:pPr>
              <w:numPr>
                <w:ilvl w:val="0"/>
                <w:numId w:val="38"/>
              </w:numPr>
              <w:spacing w:before="0" w:after="0" w:line="240" w:lineRule="auto"/>
              <w:contextualSpacing/>
              <w:rPr>
                <w:lang w:eastAsia="zh-CN"/>
              </w:rPr>
            </w:pPr>
            <w:r w:rsidRPr="00725CE1">
              <w:rPr>
                <w:lang w:eastAsia="zh-CN"/>
              </w:rPr>
              <w:t>Predicted L1</w:t>
            </w:r>
            <w:r w:rsidRPr="00725CE1">
              <w:rPr>
                <w:color w:val="000000"/>
                <w:lang w:eastAsia="zh-CN"/>
              </w:rPr>
              <w:t>-RSRP(s) corresponding to the DL Tx beam(s) or beam pair(s)</w:t>
            </w:r>
          </w:p>
          <w:p w14:paraId="5E69C375" w14:textId="77777777" w:rsidR="00725CE1" w:rsidRPr="00725CE1" w:rsidRDefault="00725CE1" w:rsidP="00725CE1">
            <w:pPr>
              <w:numPr>
                <w:ilvl w:val="1"/>
                <w:numId w:val="38"/>
              </w:numPr>
              <w:spacing w:before="0" w:after="0" w:line="240" w:lineRule="auto"/>
              <w:contextualSpacing/>
              <w:rPr>
                <w:lang w:eastAsia="zh-CN"/>
              </w:rPr>
            </w:pPr>
            <w:r w:rsidRPr="00725CE1">
              <w:rPr>
                <w:lang w:eastAsia="zh-CN"/>
              </w:rPr>
              <w:t>Whether/how to differentiate predicted L1-RSRP and measured L1-RSRP</w:t>
            </w:r>
          </w:p>
          <w:p w14:paraId="1A7C3F44" w14:textId="77777777" w:rsidR="00725CE1" w:rsidRPr="00725CE1" w:rsidRDefault="00725CE1" w:rsidP="00725CE1">
            <w:pPr>
              <w:pStyle w:val="ListParagraph"/>
              <w:numPr>
                <w:ilvl w:val="0"/>
                <w:numId w:val="38"/>
              </w:numPr>
              <w:spacing w:before="0" w:line="240" w:lineRule="auto"/>
              <w:contextualSpacing/>
              <w:rPr>
                <w:rFonts w:eastAsia="SimSun"/>
                <w:i w:val="0"/>
                <w:iCs w:val="0"/>
                <w:color w:val="000000"/>
                <w:lang w:eastAsia="zh-CN"/>
              </w:rPr>
            </w:pPr>
            <w:r w:rsidRPr="00725CE1">
              <w:rPr>
                <w:rFonts w:eastAsia="SimSun"/>
                <w:i w:val="0"/>
                <w:iCs w:val="0"/>
                <w:color w:val="000000"/>
                <w:lang w:eastAsia="zh-CN"/>
              </w:rPr>
              <w:t>Confidence/probability information related to the output of AI/ML model inference (e.g., predicted beams)</w:t>
            </w:r>
          </w:p>
          <w:p w14:paraId="2B93CC6D" w14:textId="77777777" w:rsidR="00725CE1" w:rsidRPr="00725CE1" w:rsidRDefault="00725CE1" w:rsidP="00725CE1">
            <w:pPr>
              <w:pStyle w:val="ListParagraph"/>
              <w:numPr>
                <w:ilvl w:val="1"/>
                <w:numId w:val="38"/>
              </w:numPr>
              <w:spacing w:before="0" w:line="240" w:lineRule="auto"/>
              <w:contextualSpacing/>
              <w:rPr>
                <w:rFonts w:eastAsia="SimSun"/>
                <w:i w:val="0"/>
                <w:iCs w:val="0"/>
                <w:lang w:eastAsia="zh-CN"/>
              </w:rPr>
            </w:pPr>
            <w:r w:rsidRPr="00725CE1">
              <w:rPr>
                <w:rFonts w:eastAsia="SimSun"/>
                <w:i w:val="0"/>
                <w:iCs w:val="0"/>
                <w:lang w:eastAsia="zh-CN"/>
              </w:rPr>
              <w:t>FFS: Definition/content of confidence/probability information</w:t>
            </w:r>
          </w:p>
          <w:p w14:paraId="60163854" w14:textId="77777777" w:rsidR="00725CE1" w:rsidRPr="00725CE1" w:rsidRDefault="00725CE1" w:rsidP="00725CE1">
            <w:pPr>
              <w:pStyle w:val="ListParagraph"/>
              <w:numPr>
                <w:ilvl w:val="0"/>
                <w:numId w:val="38"/>
              </w:numPr>
              <w:spacing w:before="0" w:line="240" w:lineRule="auto"/>
              <w:contextualSpacing/>
              <w:rPr>
                <w:rFonts w:eastAsia="SimSun"/>
                <w:i w:val="0"/>
                <w:iCs w:val="0"/>
                <w:lang w:eastAsia="zh-CN"/>
              </w:rPr>
            </w:pPr>
            <w:r w:rsidRPr="00725CE1">
              <w:rPr>
                <w:rFonts w:eastAsia="SimSun"/>
                <w:i w:val="0"/>
                <w:iCs w:val="0"/>
                <w:lang w:eastAsia="zh-CN"/>
              </w:rPr>
              <w:t>Note: At least the performance and spec impact should be considered</w:t>
            </w:r>
          </w:p>
          <w:p w14:paraId="7746A3E2" w14:textId="100C6D22" w:rsidR="00725CE1" w:rsidRPr="00725CE1" w:rsidRDefault="00725CE1" w:rsidP="00725CE1">
            <w:pPr>
              <w:spacing w:after="240"/>
              <w:contextualSpacing/>
              <w:rPr>
                <w:b/>
                <w:bCs/>
              </w:rPr>
            </w:pPr>
          </w:p>
        </w:tc>
      </w:tr>
    </w:tbl>
    <w:p w14:paraId="71C0C7A3" w14:textId="77777777" w:rsidR="00024EBB" w:rsidRDefault="00024EBB" w:rsidP="00D75CB3">
      <w:pPr>
        <w:rPr>
          <w:b/>
          <w:bCs/>
        </w:rPr>
      </w:pPr>
    </w:p>
    <w:p w14:paraId="494B39AC" w14:textId="587065A6" w:rsidR="00725CE1" w:rsidRDefault="00981B6D" w:rsidP="00D75CB3">
      <w:r w:rsidRPr="00981B6D">
        <w:t xml:space="preserve">For </w:t>
      </w:r>
      <w:r>
        <w:t>BM-Case-1 and BM-Case-2, the pre</w:t>
      </w:r>
      <w:r w:rsidR="006A4D80">
        <w:t xml:space="preserve">dicted RSRP from the AI/ML model may be a normalized version or a linear or non-linear function of the RSRP and may not correspond directly to the RSRP value. It is also dependent on input normalization and corresponding model output and architecture. Therefore, mandating reporting of such values should be avoided. </w:t>
      </w:r>
      <w:r w:rsidR="00725CE1">
        <w:t xml:space="preserve">Depending on the model training, it may also be difficult for the gNB to calibrate the predicted RSRP with actual measured RSRP, especially in cases where the UE side model may be transparent to the network. </w:t>
      </w:r>
    </w:p>
    <w:p w14:paraId="3CCAFB77" w14:textId="1FBD48D1" w:rsidR="00981B6D" w:rsidRDefault="006A4D80" w:rsidP="00D75CB3">
      <w:r>
        <w:t>Additionally</w:t>
      </w:r>
      <w:r w:rsidR="00623752">
        <w:t>,</w:t>
      </w:r>
      <w:r>
        <w:t xml:space="preserve"> the definition of predicted RSRP should be clarified. If the predicted RSRP is the actual measured RSRP on predicted beam, then it may be ok to report </w:t>
      </w:r>
      <w:r w:rsidR="00623752">
        <w:t>it back to the network.</w:t>
      </w:r>
      <w:r w:rsidR="008B2B2C">
        <w:t xml:space="preserve"> However, at the very least there should be a flag associated with such report to </w:t>
      </w:r>
      <w:r w:rsidR="00D56552">
        <w:t>indicate to the gNB that the reported quantity is the predicted RSRP and not measured</w:t>
      </w:r>
    </w:p>
    <w:p w14:paraId="160A8F30" w14:textId="336B56D2" w:rsidR="00A10058" w:rsidRDefault="00B85123" w:rsidP="00623752">
      <w:pPr>
        <w:pStyle w:val="ListParagraph"/>
        <w:numPr>
          <w:ilvl w:val="0"/>
          <w:numId w:val="23"/>
        </w:numPr>
        <w:rPr>
          <w:b/>
          <w:bCs/>
        </w:rPr>
      </w:pPr>
      <w:r w:rsidRPr="00B85123">
        <w:rPr>
          <w:b/>
          <w:bCs/>
        </w:rPr>
        <w:t>If the predicted RSRP is directly obtained from the output of the AI/ML model, such metrics should not be reported back to the network</w:t>
      </w:r>
      <w:r w:rsidR="00A10058">
        <w:rPr>
          <w:b/>
          <w:bCs/>
        </w:rPr>
        <w:t xml:space="preserve"> or should be reported with an indication that the report is a prediction from UE side model and not </w:t>
      </w:r>
      <w:r w:rsidR="00E1527F">
        <w:rPr>
          <w:b/>
          <w:bCs/>
        </w:rPr>
        <w:t>an actual measurement</w:t>
      </w:r>
      <w:r w:rsidRPr="00B85123">
        <w:rPr>
          <w:b/>
          <w:bCs/>
        </w:rPr>
        <w:t xml:space="preserve">. </w:t>
      </w:r>
    </w:p>
    <w:p w14:paraId="31AE8BB4" w14:textId="77777777" w:rsidR="00A10058" w:rsidRDefault="00A10058" w:rsidP="00A10058">
      <w:pPr>
        <w:pStyle w:val="ListParagraph"/>
        <w:numPr>
          <w:ilvl w:val="0"/>
          <w:numId w:val="0"/>
        </w:numPr>
        <w:ind w:left="720"/>
        <w:rPr>
          <w:b/>
          <w:bCs/>
        </w:rPr>
      </w:pPr>
    </w:p>
    <w:p w14:paraId="28F00B94" w14:textId="55E0397F" w:rsidR="00623752" w:rsidRDefault="00B85123" w:rsidP="00623752">
      <w:pPr>
        <w:pStyle w:val="ListParagraph"/>
        <w:numPr>
          <w:ilvl w:val="0"/>
          <w:numId w:val="23"/>
        </w:numPr>
        <w:rPr>
          <w:b/>
          <w:bCs/>
        </w:rPr>
      </w:pPr>
      <w:r w:rsidRPr="00B85123">
        <w:rPr>
          <w:b/>
          <w:bCs/>
        </w:rPr>
        <w:t>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3186089C" w14:textId="61788B8D" w:rsidR="00D5324F" w:rsidRDefault="004D5695" w:rsidP="004D5695">
      <w:pPr>
        <w:tabs>
          <w:tab w:val="left" w:pos="3488"/>
        </w:tabs>
        <w:rPr>
          <w:b/>
          <w:bCs/>
        </w:rPr>
      </w:pPr>
      <w:r>
        <w:rPr>
          <w:b/>
          <w:bCs/>
        </w:rPr>
        <w:tab/>
      </w:r>
    </w:p>
    <w:p w14:paraId="676A7D2A" w14:textId="7E54E643" w:rsidR="007139FF" w:rsidRDefault="007139FF" w:rsidP="007139FF">
      <w:pPr>
        <w:pStyle w:val="Heading2"/>
        <w:spacing w:before="240"/>
      </w:pPr>
      <w:r>
        <w:t>AI/ML</w:t>
      </w:r>
      <w:r w:rsidR="004D5695">
        <w:t xml:space="preserve"> Model</w:t>
      </w:r>
      <w:r>
        <w:t xml:space="preserve"> </w:t>
      </w:r>
      <w:r>
        <w:t>Inference</w:t>
      </w:r>
    </w:p>
    <w:p w14:paraId="4D8BFF3B" w14:textId="6C94A433" w:rsidR="00E14A92" w:rsidRDefault="00405A97" w:rsidP="00405A97">
      <w:r w:rsidRPr="00405A97">
        <w:t>For</w:t>
      </w:r>
      <w:r>
        <w:t xml:space="preserve"> model inference with NW-side model, </w:t>
      </w:r>
      <w:r w:rsidR="00A829CD">
        <w:t>the following proposal was discussed in the last meeting</w:t>
      </w:r>
    </w:p>
    <w:tbl>
      <w:tblPr>
        <w:tblStyle w:val="TableGrid"/>
        <w:tblW w:w="0" w:type="auto"/>
        <w:tblLook w:val="04A0" w:firstRow="1" w:lastRow="0" w:firstColumn="1" w:lastColumn="0" w:noHBand="0" w:noVBand="1"/>
      </w:tblPr>
      <w:tblGrid>
        <w:gridCol w:w="10160"/>
      </w:tblGrid>
      <w:tr w:rsidR="00E14A92" w14:paraId="76A49328" w14:textId="77777777" w:rsidTr="00AB2FDC">
        <w:tc>
          <w:tcPr>
            <w:tcW w:w="10160" w:type="dxa"/>
          </w:tcPr>
          <w:p w14:paraId="520921CE" w14:textId="77777777" w:rsidR="00A829CD" w:rsidRPr="00A829CD" w:rsidRDefault="00A829CD" w:rsidP="00A829CD">
            <w:pPr>
              <w:spacing w:before="0" w:after="0" w:line="240" w:lineRule="auto"/>
              <w:rPr>
                <w:bCs/>
                <w:iCs/>
              </w:rPr>
            </w:pPr>
            <w:r w:rsidRPr="00A829CD">
              <w:rPr>
                <w:b/>
                <w:iCs/>
                <w:kern w:val="2"/>
                <w:szCs w:val="22"/>
                <w:u w:val="single"/>
                <w:lang w:eastAsia="zh-CN"/>
              </w:rPr>
              <w:t>Proposal 3.2.2</w:t>
            </w:r>
            <w:r w:rsidRPr="00A829CD">
              <w:rPr>
                <w:b/>
                <w:iCs/>
                <w:kern w:val="2"/>
                <w:szCs w:val="22"/>
                <w:lang w:eastAsia="zh-CN"/>
              </w:rPr>
              <w:t>:</w:t>
            </w:r>
            <w:r w:rsidRPr="00A829CD">
              <w:rPr>
                <w:bCs/>
                <w:iCs/>
                <w:kern w:val="2"/>
                <w:szCs w:val="22"/>
                <w:lang w:eastAsia="zh-CN"/>
              </w:rPr>
              <w:t xml:space="preserve"> </w:t>
            </w:r>
            <w:r w:rsidRPr="00A829CD">
              <w:rPr>
                <w:rFonts w:ascii="Times" w:eastAsia="Batang" w:hAnsi="Times"/>
                <w:bCs/>
                <w:iCs/>
              </w:rPr>
              <w:t xml:space="preserve">For BM-Case1 and BM-Case2 </w:t>
            </w:r>
            <w:r w:rsidRPr="00A829CD">
              <w:rPr>
                <w:rFonts w:eastAsia="Batang"/>
                <w:bCs/>
                <w:iCs/>
                <w:lang w:eastAsia="zh-CN"/>
              </w:rPr>
              <w:t>with a network-side AI/ML model</w:t>
            </w:r>
            <w:r w:rsidRPr="00A829CD">
              <w:rPr>
                <w:rFonts w:ascii="Times" w:eastAsia="Batang" w:hAnsi="Times"/>
                <w:bCs/>
                <w:iCs/>
              </w:rPr>
              <w:t>, study feasibility, necessity, benefit(s</w:t>
            </w:r>
            <w:proofErr w:type="gramStart"/>
            <w:r w:rsidRPr="00A829CD">
              <w:rPr>
                <w:rFonts w:ascii="Times" w:eastAsia="Batang" w:hAnsi="Times"/>
                <w:bCs/>
                <w:iCs/>
              </w:rPr>
              <w:t>)</w:t>
            </w:r>
            <w:proofErr w:type="gramEnd"/>
            <w:r w:rsidRPr="00A829CD">
              <w:rPr>
                <w:rFonts w:ascii="Times" w:eastAsia="Batang" w:hAnsi="Times"/>
                <w:bCs/>
                <w:iCs/>
              </w:rPr>
              <w:t xml:space="preserve"> and potential specification impact from the following additional aspects for AI model inference:</w:t>
            </w:r>
          </w:p>
          <w:p w14:paraId="4362AF62" w14:textId="77777777" w:rsidR="00A829CD" w:rsidRPr="00A829CD" w:rsidRDefault="00A829CD" w:rsidP="00A829CD">
            <w:pPr>
              <w:pStyle w:val="BodyText"/>
              <w:numPr>
                <w:ilvl w:val="0"/>
                <w:numId w:val="28"/>
              </w:numPr>
              <w:overflowPunct/>
              <w:autoSpaceDE/>
              <w:autoSpaceDN/>
              <w:adjustRightInd/>
              <w:spacing w:before="0" w:after="0" w:line="240" w:lineRule="auto"/>
              <w:jc w:val="left"/>
              <w:textAlignment w:val="auto"/>
              <w:rPr>
                <w:bCs/>
                <w:iCs/>
              </w:rPr>
            </w:pPr>
            <w:r w:rsidRPr="00A829CD">
              <w:rPr>
                <w:bCs/>
                <w:iCs/>
              </w:rPr>
              <w:t xml:space="preserve">Beam indication of multiple future time instances </w:t>
            </w:r>
            <w:r w:rsidRPr="00A829CD">
              <w:rPr>
                <w:bCs/>
                <w:iCs/>
                <w:color w:val="FF0000"/>
              </w:rPr>
              <w:t xml:space="preserve">[in one indication] </w:t>
            </w:r>
            <w:r w:rsidRPr="00A829CD">
              <w:rPr>
                <w:bCs/>
                <w:iCs/>
              </w:rPr>
              <w:t>for BM-Case2</w:t>
            </w:r>
          </w:p>
          <w:p w14:paraId="3BEF0A62" w14:textId="77777777" w:rsidR="00A829CD" w:rsidRPr="00A829CD" w:rsidRDefault="00A829CD" w:rsidP="00A829CD">
            <w:pPr>
              <w:pStyle w:val="BodyText"/>
              <w:numPr>
                <w:ilvl w:val="1"/>
                <w:numId w:val="28"/>
              </w:numPr>
              <w:overflowPunct/>
              <w:autoSpaceDE/>
              <w:autoSpaceDN/>
              <w:adjustRightInd/>
              <w:spacing w:before="0" w:after="0" w:line="240" w:lineRule="auto"/>
              <w:jc w:val="left"/>
              <w:textAlignment w:val="auto"/>
              <w:rPr>
                <w:bCs/>
                <w:iCs/>
                <w:color w:val="FF0000"/>
              </w:rPr>
            </w:pPr>
            <w:r w:rsidRPr="00A829CD">
              <w:rPr>
                <w:bCs/>
                <w:iCs/>
                <w:color w:val="FF0000"/>
              </w:rPr>
              <w:t>FFS: applicable for Top-1 and/or Top-K predicted beams</w:t>
            </w:r>
          </w:p>
          <w:p w14:paraId="5C6E2BE4" w14:textId="77777777" w:rsidR="00A829CD" w:rsidRPr="00A829CD" w:rsidRDefault="00A829CD" w:rsidP="00A829CD">
            <w:pPr>
              <w:pStyle w:val="BodyText"/>
              <w:numPr>
                <w:ilvl w:val="0"/>
                <w:numId w:val="28"/>
              </w:numPr>
              <w:overflowPunct/>
              <w:autoSpaceDE/>
              <w:autoSpaceDN/>
              <w:adjustRightInd/>
              <w:spacing w:before="0" w:after="0" w:line="240" w:lineRule="auto"/>
              <w:jc w:val="left"/>
              <w:textAlignment w:val="auto"/>
              <w:rPr>
                <w:bCs/>
                <w:iCs/>
              </w:rPr>
            </w:pPr>
            <w:r w:rsidRPr="00A829CD">
              <w:rPr>
                <w:bCs/>
                <w:iCs/>
              </w:rPr>
              <w:t xml:space="preserve">Measurement reporting of multiple past time instances in one reporting instance for BM-Case2 </w:t>
            </w:r>
          </w:p>
          <w:p w14:paraId="09969EF3" w14:textId="77777777" w:rsidR="00A829CD" w:rsidRPr="00A829CD" w:rsidRDefault="00A829CD" w:rsidP="00A829CD">
            <w:pPr>
              <w:pStyle w:val="BodyText"/>
              <w:numPr>
                <w:ilvl w:val="0"/>
                <w:numId w:val="28"/>
              </w:numPr>
              <w:overflowPunct/>
              <w:autoSpaceDE/>
              <w:autoSpaceDN/>
              <w:adjustRightInd/>
              <w:spacing w:before="0" w:after="0" w:line="240" w:lineRule="auto"/>
              <w:jc w:val="left"/>
              <w:textAlignment w:val="auto"/>
              <w:rPr>
                <w:bCs/>
                <w:iCs/>
                <w:color w:val="FF0000"/>
              </w:rPr>
            </w:pPr>
            <w:r w:rsidRPr="00A829CD">
              <w:rPr>
                <w:bCs/>
                <w:iCs/>
              </w:rPr>
              <w:t xml:space="preserve">Overhead reduction for the reporting of L1-RSRP measurement results </w:t>
            </w:r>
          </w:p>
          <w:p w14:paraId="725C90F0" w14:textId="77777777" w:rsidR="00A829CD" w:rsidRPr="00A829CD" w:rsidRDefault="00A829CD" w:rsidP="00A829CD">
            <w:pPr>
              <w:pStyle w:val="BodyText"/>
              <w:numPr>
                <w:ilvl w:val="1"/>
                <w:numId w:val="28"/>
              </w:numPr>
              <w:overflowPunct/>
              <w:autoSpaceDE/>
              <w:autoSpaceDN/>
              <w:adjustRightInd/>
              <w:spacing w:before="0" w:after="0" w:line="240" w:lineRule="auto"/>
              <w:jc w:val="left"/>
              <w:textAlignment w:val="auto"/>
              <w:rPr>
                <w:bCs/>
                <w:iCs/>
                <w:color w:val="FF0000"/>
              </w:rPr>
            </w:pPr>
            <w:r w:rsidRPr="00A829CD">
              <w:rPr>
                <w:bCs/>
                <w:iCs/>
                <w:color w:val="FF0000"/>
              </w:rPr>
              <w:lastRenderedPageBreak/>
              <w:t xml:space="preserve">FFS: </w:t>
            </w:r>
            <w:proofErr w:type="gramStart"/>
            <w:r w:rsidRPr="00A829CD">
              <w:rPr>
                <w:bCs/>
                <w:iCs/>
                <w:color w:val="FF0000"/>
              </w:rPr>
              <w:t>e.g.</w:t>
            </w:r>
            <w:proofErr w:type="gramEnd"/>
            <w:r w:rsidRPr="00A829CD">
              <w:rPr>
                <w:bCs/>
                <w:iCs/>
                <w:color w:val="FF0000"/>
              </w:rPr>
              <w:t xml:space="preserve"> reporting a partial Set B, L1-RSRP quantization, compressed temporal information for BM-Case2, statistics of past measurements for BM-Case2, etc.</w:t>
            </w:r>
          </w:p>
          <w:p w14:paraId="64313E06" w14:textId="77777777" w:rsidR="00A829CD" w:rsidRPr="00A829CD" w:rsidRDefault="00A829CD" w:rsidP="00A829CD">
            <w:pPr>
              <w:pStyle w:val="BodyText"/>
              <w:numPr>
                <w:ilvl w:val="0"/>
                <w:numId w:val="28"/>
              </w:numPr>
              <w:overflowPunct/>
              <w:autoSpaceDE/>
              <w:autoSpaceDN/>
              <w:adjustRightInd/>
              <w:spacing w:before="0" w:after="0" w:line="240" w:lineRule="auto"/>
              <w:jc w:val="left"/>
              <w:textAlignment w:val="auto"/>
              <w:rPr>
                <w:bCs/>
                <w:iCs/>
              </w:rPr>
            </w:pPr>
            <w:r w:rsidRPr="00A829CD">
              <w:rPr>
                <w:bCs/>
                <w:iCs/>
              </w:rPr>
              <w:t xml:space="preserve">Beam indication </w:t>
            </w:r>
            <w:r w:rsidRPr="00A829CD">
              <w:rPr>
                <w:bCs/>
                <w:iCs/>
                <w:color w:val="FF0000"/>
              </w:rPr>
              <w:t xml:space="preserve">of </w:t>
            </w:r>
            <w:r w:rsidRPr="00A829CD">
              <w:rPr>
                <w:bCs/>
                <w:iCs/>
                <w:strike/>
                <w:color w:val="FF0000"/>
              </w:rPr>
              <w:t>based on</w:t>
            </w:r>
            <w:r w:rsidRPr="00A829CD">
              <w:rPr>
                <w:bCs/>
                <w:iCs/>
              </w:rPr>
              <w:t xml:space="preserve"> unmeasured/outdated </w:t>
            </w:r>
            <w:r w:rsidRPr="00A829CD">
              <w:rPr>
                <w:bCs/>
                <w:iCs/>
                <w:strike/>
                <w:color w:val="FF0000"/>
              </w:rPr>
              <w:t>source RS</w:t>
            </w:r>
            <w:r w:rsidRPr="00A829CD">
              <w:rPr>
                <w:bCs/>
                <w:iCs/>
              </w:rPr>
              <w:t xml:space="preserve"> </w:t>
            </w:r>
            <w:r w:rsidRPr="00A829CD">
              <w:rPr>
                <w:bCs/>
                <w:iCs/>
                <w:color w:val="FF0000"/>
              </w:rPr>
              <w:t xml:space="preserve">Tx beam(s) </w:t>
            </w:r>
            <w:r w:rsidRPr="00A829CD">
              <w:rPr>
                <w:bCs/>
                <w:iCs/>
              </w:rPr>
              <w:t>for BM-Case1 and BM-Case2</w:t>
            </w:r>
          </w:p>
          <w:p w14:paraId="417D153D" w14:textId="5BA9C6DA" w:rsidR="00E14A92" w:rsidRPr="00A829CD" w:rsidRDefault="00A829CD" w:rsidP="00A829CD">
            <w:pPr>
              <w:pStyle w:val="BodyText"/>
              <w:numPr>
                <w:ilvl w:val="0"/>
                <w:numId w:val="28"/>
              </w:numPr>
              <w:overflowPunct/>
              <w:autoSpaceDE/>
              <w:autoSpaceDN/>
              <w:adjustRightInd/>
              <w:spacing w:before="0" w:after="0" w:line="240" w:lineRule="auto"/>
              <w:jc w:val="left"/>
              <w:textAlignment w:val="auto"/>
              <w:rPr>
                <w:bCs/>
                <w:iCs/>
                <w:color w:val="FF0000"/>
              </w:rPr>
            </w:pPr>
            <w:r w:rsidRPr="00A829CD">
              <w:rPr>
                <w:bCs/>
                <w:iCs/>
                <w:color w:val="FF0000"/>
                <w:szCs w:val="20"/>
                <w:lang w:val="en-GB" w:eastAsia="zh-CN"/>
              </w:rPr>
              <w:t>Note: The potential performance gains of measurement reporting should be justified by considering UCI payload overhead</w:t>
            </w:r>
          </w:p>
        </w:tc>
      </w:tr>
    </w:tbl>
    <w:p w14:paraId="36C4E2EC" w14:textId="61B720EB" w:rsidR="00CC4A6A" w:rsidRDefault="009502D1" w:rsidP="009502D1">
      <w:pPr>
        <w:spacing w:before="240"/>
      </w:pPr>
      <w:r w:rsidRPr="009502D1">
        <w:lastRenderedPageBreak/>
        <w:t xml:space="preserve">For the </w:t>
      </w:r>
      <w:r>
        <w:t xml:space="preserve">first FFS under beam indication, it is not clear what top-K predicted beams have to do with beam indication. From a </w:t>
      </w:r>
      <w:r w:rsidR="00CC4A6A">
        <w:t>NW perspective, only the best or most appropriate beam will be indicated for use. Therefore, this FFS is not needed.</w:t>
      </w:r>
      <w:r w:rsidR="00220456">
        <w:t xml:space="preserve"> Additionally, given that </w:t>
      </w:r>
      <w:r w:rsidR="006C64E5">
        <w:t xml:space="preserve">T1 and T2 may be </w:t>
      </w:r>
      <w:r w:rsidR="00920787">
        <w:t>configured,</w:t>
      </w:r>
      <w:r w:rsidR="006C64E5">
        <w:t xml:space="preserve"> and UE may need to report multiple instances of set B measurements, it may be good to also support beam reporting over MAC-CE. While </w:t>
      </w:r>
      <w:r w:rsidR="000B61B9">
        <w:t xml:space="preserve">L1 reporting is faster, MAC-CE based reporting may be more efficient for larger reports. </w:t>
      </w:r>
    </w:p>
    <w:p w14:paraId="41ABF1AA" w14:textId="6B5C73FC" w:rsidR="00920787" w:rsidRDefault="00920787" w:rsidP="00920787">
      <w:pPr>
        <w:pStyle w:val="ListParagraph"/>
        <w:numPr>
          <w:ilvl w:val="0"/>
          <w:numId w:val="23"/>
        </w:numPr>
        <w:spacing w:before="240"/>
        <w:rPr>
          <w:b/>
          <w:bCs/>
        </w:rPr>
      </w:pPr>
      <w:r w:rsidRPr="00920787">
        <w:rPr>
          <w:b/>
          <w:bCs/>
        </w:rPr>
        <w:t>For NW-side AI/ML model, support beam</w:t>
      </w:r>
      <w:r>
        <w:rPr>
          <w:b/>
          <w:bCs/>
        </w:rPr>
        <w:t>/L1-RSRP</w:t>
      </w:r>
      <w:r w:rsidRPr="00920787">
        <w:rPr>
          <w:b/>
          <w:bCs/>
        </w:rPr>
        <w:t xml:space="preserve"> reporting over MAC-CE</w:t>
      </w:r>
      <w:r>
        <w:rPr>
          <w:b/>
          <w:bCs/>
        </w:rPr>
        <w:t xml:space="preserve"> for reports spanning multiple time instances. </w:t>
      </w:r>
    </w:p>
    <w:p w14:paraId="1942BAE0" w14:textId="77777777" w:rsidR="00C46CDF" w:rsidRPr="00C46CDF" w:rsidRDefault="00C46CDF" w:rsidP="00C46CDF">
      <w:pPr>
        <w:spacing w:before="240"/>
        <w:rPr>
          <w:b/>
          <w:bCs/>
        </w:rPr>
      </w:pPr>
    </w:p>
    <w:p w14:paraId="5926301F" w14:textId="1556F70A" w:rsidR="00EB080B" w:rsidRDefault="00F62D58" w:rsidP="00EB080B">
      <w:pPr>
        <w:pStyle w:val="Heading1"/>
        <w:spacing w:before="120" w:after="60"/>
        <w:jc w:val="both"/>
        <w:rPr>
          <w:rFonts w:cs="Arial"/>
          <w:sz w:val="32"/>
          <w:szCs w:val="18"/>
          <w:lang w:val="en-US"/>
        </w:rPr>
      </w:pPr>
      <w:r>
        <w:rPr>
          <w:rFonts w:cs="Arial"/>
          <w:sz w:val="32"/>
          <w:szCs w:val="18"/>
          <w:lang w:val="en-US"/>
        </w:rPr>
        <w:t>Discu</w:t>
      </w:r>
      <w:r w:rsidR="0070140C">
        <w:rPr>
          <w:rFonts w:cs="Arial"/>
          <w:sz w:val="32"/>
          <w:szCs w:val="18"/>
          <w:lang w:val="en-US"/>
        </w:rPr>
        <w:t xml:space="preserve">ssion on </w:t>
      </w:r>
      <w:r w:rsidR="00567026">
        <w:rPr>
          <w:rFonts w:cs="Arial"/>
          <w:sz w:val="32"/>
          <w:szCs w:val="18"/>
          <w:lang w:val="en-US"/>
        </w:rPr>
        <w:t>Beam Management Procedures for</w:t>
      </w:r>
      <w:r w:rsidR="00EB080B">
        <w:rPr>
          <w:rFonts w:cs="Arial"/>
          <w:sz w:val="32"/>
          <w:szCs w:val="18"/>
          <w:lang w:val="en-US"/>
        </w:rPr>
        <w:t xml:space="preserve"> </w:t>
      </w:r>
      <w:r w:rsidR="006800A1">
        <w:rPr>
          <w:rFonts w:cs="Arial"/>
          <w:sz w:val="32"/>
          <w:szCs w:val="18"/>
          <w:lang w:val="en-US"/>
        </w:rPr>
        <w:t>AI/ML</w:t>
      </w:r>
      <w:r w:rsidR="006248C7">
        <w:rPr>
          <w:rFonts w:cs="Arial"/>
          <w:sz w:val="32"/>
          <w:szCs w:val="18"/>
          <w:lang w:val="en-US"/>
        </w:rPr>
        <w:t>-</w:t>
      </w:r>
      <w:r w:rsidR="00567026">
        <w:rPr>
          <w:rFonts w:cs="Arial"/>
          <w:sz w:val="32"/>
          <w:szCs w:val="18"/>
          <w:lang w:val="en-US"/>
        </w:rPr>
        <w:t xml:space="preserve">aided </w:t>
      </w:r>
      <w:r w:rsidR="00EB080B">
        <w:rPr>
          <w:rFonts w:cs="Arial"/>
          <w:sz w:val="32"/>
          <w:szCs w:val="18"/>
          <w:lang w:val="en-US"/>
        </w:rPr>
        <w:t xml:space="preserve">Beam </w:t>
      </w:r>
      <w:r w:rsidR="006248C7">
        <w:rPr>
          <w:rFonts w:cs="Arial"/>
          <w:sz w:val="32"/>
          <w:szCs w:val="18"/>
          <w:lang w:val="en-US"/>
        </w:rPr>
        <w:t>Prediction</w:t>
      </w:r>
    </w:p>
    <w:p w14:paraId="7C660E7A" w14:textId="127CEC16" w:rsidR="00A82086" w:rsidRDefault="002C573F" w:rsidP="003614B8">
      <w:pPr>
        <w:spacing w:before="240"/>
        <w:rPr>
          <w:lang w:eastAsia="zh-CN"/>
        </w:rPr>
      </w:pPr>
      <w:r>
        <w:rPr>
          <w:lang w:eastAsia="zh-CN"/>
        </w:rPr>
        <w:t xml:space="preserve">AI/ML model implementation in most cases </w:t>
      </w:r>
      <w:r w:rsidR="00782AF0">
        <w:rPr>
          <w:lang w:eastAsia="zh-CN"/>
        </w:rPr>
        <w:t xml:space="preserve">may be dependent on implementation and specific models will be difficult to specify. However, from a standards perspective, the </w:t>
      </w:r>
      <w:r w:rsidR="009D6877">
        <w:rPr>
          <w:lang w:eastAsia="zh-CN"/>
        </w:rPr>
        <w:t>functionalities required to enable AI/ML models</w:t>
      </w:r>
      <w:r w:rsidR="00F1628B">
        <w:rPr>
          <w:lang w:eastAsia="zh-CN"/>
        </w:rPr>
        <w:t>,</w:t>
      </w:r>
      <w:r w:rsidR="009D6877">
        <w:rPr>
          <w:lang w:eastAsia="zh-CN"/>
        </w:rPr>
        <w:t xml:space="preserve"> irrespective of implementation details to be integrated into </w:t>
      </w:r>
      <w:r w:rsidR="00F1628B">
        <w:rPr>
          <w:lang w:eastAsia="zh-CN"/>
        </w:rPr>
        <w:t xml:space="preserve">5G-NR networks should be studied. </w:t>
      </w:r>
      <w:r w:rsidR="000815DE">
        <w:rPr>
          <w:lang w:eastAsia="zh-CN"/>
        </w:rPr>
        <w:t xml:space="preserve">Current networks offer a myriad of beam measurement and reporting functionalities which may be further augmented to </w:t>
      </w:r>
      <w:r w:rsidR="00885760">
        <w:rPr>
          <w:lang w:eastAsia="zh-CN"/>
        </w:rPr>
        <w:t>enable AI/ML use cases.</w:t>
      </w:r>
      <w:r w:rsidR="00EC27CF">
        <w:rPr>
          <w:lang w:eastAsia="zh-CN"/>
        </w:rPr>
        <w:t xml:space="preserve"> </w:t>
      </w:r>
      <w:r w:rsidR="003A629E">
        <w:rPr>
          <w:lang w:eastAsia="zh-CN"/>
        </w:rPr>
        <w:t xml:space="preserve">Some examples </w:t>
      </w:r>
      <w:r w:rsidR="00532DB7">
        <w:rPr>
          <w:lang w:eastAsia="zh-CN"/>
        </w:rPr>
        <w:t>for AI/ML model integration into current 5G networks are provided below</w:t>
      </w:r>
    </w:p>
    <w:p w14:paraId="68A90126" w14:textId="674B4190" w:rsidR="0070140C" w:rsidRDefault="0070140C" w:rsidP="0070140C">
      <w:pPr>
        <w:pStyle w:val="Heading2"/>
        <w:rPr>
          <w:lang w:eastAsia="zh-CN"/>
        </w:rPr>
      </w:pPr>
      <w:r>
        <w:rPr>
          <w:lang w:eastAsia="zh-CN"/>
        </w:rPr>
        <w:t>Spatial Domain Beam Prediction</w:t>
      </w:r>
    </w:p>
    <w:p w14:paraId="6BB37DA0" w14:textId="2E897D81" w:rsidR="00EC27CF" w:rsidRPr="000A7B07" w:rsidRDefault="00EC27CF" w:rsidP="00EC27CF">
      <w:pPr>
        <w:spacing w:before="240"/>
        <w:rPr>
          <w:lang w:eastAsia="zh-CN"/>
        </w:rPr>
      </w:pPr>
      <w:r>
        <w:rPr>
          <w:lang w:eastAsia="zh-CN"/>
        </w:rPr>
        <w:t xml:space="preserve">Spatial domain beam prediction can be applied towards initial beam acquisition using SSB beams or beam tracking using narrower CSI-RS beams </w:t>
      </w:r>
      <w:r w:rsidRPr="003614B8">
        <w:rPr>
          <w:lang w:eastAsia="zh-CN"/>
        </w:rPr>
        <w:t>in conjunction with current beam reporting framework for faster</w:t>
      </w:r>
      <w:r>
        <w:rPr>
          <w:lang w:eastAsia="zh-CN"/>
        </w:rPr>
        <w:t xml:space="preserve"> and more accurate beam selection. The ML model </w:t>
      </w:r>
      <w:r w:rsidRPr="003614B8">
        <w:rPr>
          <w:lang w:eastAsia="zh-CN"/>
        </w:rPr>
        <w:t>may reside either at UE or gN</w:t>
      </w:r>
      <w:r>
        <w:rPr>
          <w:lang w:eastAsia="zh-CN"/>
        </w:rPr>
        <w:t xml:space="preserve">B and the major </w:t>
      </w:r>
      <w:r w:rsidRPr="003614B8">
        <w:rPr>
          <w:lang w:eastAsia="zh-CN"/>
        </w:rPr>
        <w:t>specification impact will be</w:t>
      </w:r>
      <w:r>
        <w:rPr>
          <w:lang w:eastAsia="zh-CN"/>
        </w:rPr>
        <w:t xml:space="preserve"> based on</w:t>
      </w:r>
      <w:r w:rsidRPr="003614B8">
        <w:rPr>
          <w:lang w:eastAsia="zh-CN"/>
        </w:rPr>
        <w:t xml:space="preserve"> triggering of beam measurement reports and reference signal transmissions</w:t>
      </w:r>
      <w:r>
        <w:rPr>
          <w:lang w:eastAsia="zh-CN"/>
        </w:rPr>
        <w:t xml:space="preserve">. </w:t>
      </w:r>
    </w:p>
    <w:p w14:paraId="5DA204ED" w14:textId="2E706E8A" w:rsidR="00532DB7" w:rsidRDefault="00532DB7" w:rsidP="0070140C">
      <w:pPr>
        <w:pStyle w:val="Heading3"/>
        <w:rPr>
          <w:lang w:eastAsia="zh-CN"/>
        </w:rPr>
      </w:pPr>
      <w:r>
        <w:rPr>
          <w:lang w:eastAsia="zh-CN"/>
        </w:rPr>
        <w:t>Spatial Domain Beam Prediction</w:t>
      </w:r>
      <w:r w:rsidR="0070140C">
        <w:rPr>
          <w:lang w:eastAsia="zh-CN"/>
        </w:rPr>
        <w:t xml:space="preserve"> with UE-side Model</w:t>
      </w:r>
    </w:p>
    <w:p w14:paraId="2CA47460" w14:textId="77777777" w:rsidR="00240FA2" w:rsidRDefault="00240FA2" w:rsidP="00977505">
      <w:pPr>
        <w:rPr>
          <w:lang w:eastAsia="zh-CN"/>
        </w:rPr>
      </w:pPr>
    </w:p>
    <w:p w14:paraId="07FD86E6" w14:textId="77777777" w:rsidR="00C46B02" w:rsidRDefault="007E1C60" w:rsidP="00C46B02">
      <w:pPr>
        <w:keepNext/>
        <w:jc w:val="center"/>
      </w:pPr>
      <w:r w:rsidRPr="007E1C60">
        <w:rPr>
          <w:noProof/>
          <w:lang w:eastAsia="zh-CN"/>
        </w:rPr>
        <w:drawing>
          <wp:inline distT="0" distB="0" distL="0" distR="0" wp14:anchorId="247507E5" wp14:editId="75485BBD">
            <wp:extent cx="2549705" cy="2325391"/>
            <wp:effectExtent l="0" t="0" r="0" b="0"/>
            <wp:docPr id="3" name="Picture 2">
              <a:extLst xmlns:a="http://schemas.openxmlformats.org/drawingml/2006/main">
                <a:ext uri="{FF2B5EF4-FFF2-40B4-BE49-F238E27FC236}">
                  <a16:creationId xmlns:a16="http://schemas.microsoft.com/office/drawing/2014/main" id="{863BF011-7A9C-46A5-BC5C-9352B1C43E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63BF011-7A9C-46A5-BC5C-9352B1C43E6F}"/>
                        </a:ext>
                      </a:extLst>
                    </pic:cNvPr>
                    <pic:cNvPicPr>
                      <a:picLocks noChangeAspect="1"/>
                    </pic:cNvPicPr>
                  </pic:nvPicPr>
                  <pic:blipFill>
                    <a:blip r:embed="rId16"/>
                    <a:stretch>
                      <a:fillRect/>
                    </a:stretch>
                  </pic:blipFill>
                  <pic:spPr>
                    <a:xfrm>
                      <a:off x="0" y="0"/>
                      <a:ext cx="2555096" cy="2330308"/>
                    </a:xfrm>
                    <a:prstGeom prst="rect">
                      <a:avLst/>
                    </a:prstGeom>
                  </pic:spPr>
                </pic:pic>
              </a:graphicData>
            </a:graphic>
          </wp:inline>
        </w:drawing>
      </w:r>
    </w:p>
    <w:p w14:paraId="7DAA6CD6" w14:textId="428198AC" w:rsidR="00240FA2" w:rsidRDefault="00C46B02" w:rsidP="00C46B02">
      <w:pPr>
        <w:pStyle w:val="Caption"/>
        <w:jc w:val="center"/>
        <w:rPr>
          <w:lang w:eastAsia="zh-CN"/>
        </w:rPr>
      </w:pPr>
      <w:r>
        <w:t xml:space="preserve">Figure </w:t>
      </w:r>
      <w:r>
        <w:fldChar w:fldCharType="begin"/>
      </w:r>
      <w:r>
        <w:instrText xml:space="preserve"> SEQ Figure \* ARABIC </w:instrText>
      </w:r>
      <w:r>
        <w:fldChar w:fldCharType="separate"/>
      </w:r>
      <w:r w:rsidR="0002652E">
        <w:rPr>
          <w:noProof/>
        </w:rPr>
        <w:t>3</w:t>
      </w:r>
      <w:r>
        <w:fldChar w:fldCharType="end"/>
      </w:r>
      <w:r>
        <w:t xml:space="preserve">: ML Aided Beam Prediction with Model residing at the </w:t>
      </w:r>
      <w:r w:rsidR="00715BD2">
        <w:t>UE</w:t>
      </w:r>
    </w:p>
    <w:p w14:paraId="3A4AFDFA" w14:textId="77777777" w:rsidR="00240FA2" w:rsidRDefault="00240FA2" w:rsidP="00977505">
      <w:pPr>
        <w:rPr>
          <w:lang w:eastAsia="zh-CN"/>
        </w:rPr>
      </w:pPr>
    </w:p>
    <w:p w14:paraId="700A8B80" w14:textId="0E1E4508" w:rsidR="00240FA2" w:rsidRDefault="007B4A05" w:rsidP="00977505">
      <w:pPr>
        <w:rPr>
          <w:lang w:eastAsia="zh-CN"/>
        </w:rPr>
      </w:pPr>
      <w:r>
        <w:rPr>
          <w:lang w:eastAsia="zh-CN"/>
        </w:rPr>
        <w:t xml:space="preserve">For this case, the </w:t>
      </w:r>
      <w:r w:rsidR="00977505" w:rsidRPr="00977505">
        <w:rPr>
          <w:lang w:eastAsia="zh-CN"/>
        </w:rPr>
        <w:t xml:space="preserve">ML model </w:t>
      </w:r>
      <w:r>
        <w:rPr>
          <w:lang w:eastAsia="zh-CN"/>
        </w:rPr>
        <w:t xml:space="preserve">may reside </w:t>
      </w:r>
      <w:r w:rsidR="00977505" w:rsidRPr="00977505">
        <w:rPr>
          <w:lang w:eastAsia="zh-CN"/>
        </w:rPr>
        <w:t xml:space="preserve">at </w:t>
      </w:r>
      <w:r>
        <w:rPr>
          <w:lang w:eastAsia="zh-CN"/>
        </w:rPr>
        <w:t xml:space="preserve">the </w:t>
      </w:r>
      <w:r w:rsidR="00977505" w:rsidRPr="00977505">
        <w:rPr>
          <w:lang w:eastAsia="zh-CN"/>
        </w:rPr>
        <w:t>UE</w:t>
      </w:r>
      <w:r>
        <w:rPr>
          <w:lang w:eastAsia="zh-CN"/>
        </w:rPr>
        <w:t xml:space="preserve"> to enable </w:t>
      </w:r>
      <w:r w:rsidR="00977505" w:rsidRPr="00977505">
        <w:rPr>
          <w:lang w:eastAsia="zh-CN"/>
        </w:rPr>
        <w:t>ML Aided UE Rx beam tracking</w:t>
      </w:r>
      <w:r>
        <w:rPr>
          <w:lang w:eastAsia="zh-CN"/>
        </w:rPr>
        <w:t>. It can work as follows:</w:t>
      </w:r>
    </w:p>
    <w:p w14:paraId="4865CDD4" w14:textId="77777777" w:rsidR="00240FA2" w:rsidRPr="00240FA2" w:rsidRDefault="00977505" w:rsidP="00240FA2">
      <w:pPr>
        <w:pStyle w:val="ListParagraph"/>
        <w:numPr>
          <w:ilvl w:val="0"/>
          <w:numId w:val="17"/>
        </w:numPr>
        <w:rPr>
          <w:i w:val="0"/>
          <w:iCs w:val="0"/>
          <w:lang w:eastAsia="zh-CN"/>
        </w:rPr>
      </w:pPr>
      <w:r w:rsidRPr="00240FA2">
        <w:rPr>
          <w:i w:val="0"/>
          <w:iCs w:val="0"/>
          <w:lang w:eastAsia="zh-CN"/>
        </w:rPr>
        <w:t>UE measures Rx beam quality for fixed gNB beam</w:t>
      </w:r>
    </w:p>
    <w:p w14:paraId="35EE5B09" w14:textId="26528FDD" w:rsidR="00977505" w:rsidRPr="00240FA2" w:rsidRDefault="00977505" w:rsidP="00240FA2">
      <w:pPr>
        <w:pStyle w:val="ListParagraph"/>
        <w:numPr>
          <w:ilvl w:val="0"/>
          <w:numId w:val="17"/>
        </w:numPr>
        <w:rPr>
          <w:i w:val="0"/>
          <w:iCs w:val="0"/>
          <w:lang w:eastAsia="zh-CN"/>
        </w:rPr>
      </w:pPr>
      <w:r w:rsidRPr="00240FA2">
        <w:rPr>
          <w:i w:val="0"/>
          <w:iCs w:val="0"/>
          <w:lang w:eastAsia="zh-CN"/>
        </w:rPr>
        <w:t>If Rx beam drops below threshold, UE triggers CSI-RS with repetition from gNB</w:t>
      </w:r>
    </w:p>
    <w:p w14:paraId="14272736" w14:textId="77777777" w:rsidR="00977505" w:rsidRPr="00240FA2" w:rsidRDefault="00977505" w:rsidP="00240FA2">
      <w:pPr>
        <w:pStyle w:val="ListParagraph"/>
        <w:numPr>
          <w:ilvl w:val="0"/>
          <w:numId w:val="17"/>
        </w:numPr>
        <w:rPr>
          <w:i w:val="0"/>
          <w:iCs w:val="0"/>
          <w:lang w:eastAsia="zh-CN"/>
        </w:rPr>
      </w:pPr>
      <w:r w:rsidRPr="00240FA2">
        <w:rPr>
          <w:i w:val="0"/>
          <w:iCs w:val="0"/>
          <w:lang w:eastAsia="zh-CN"/>
        </w:rPr>
        <w:t>gNB transmits CSI-RS with repetition (BM)</w:t>
      </w:r>
    </w:p>
    <w:p w14:paraId="7AD04946" w14:textId="1E4AC6E0" w:rsidR="00532DB7" w:rsidRDefault="00977505" w:rsidP="00240FA2">
      <w:pPr>
        <w:pStyle w:val="ListParagraph"/>
        <w:numPr>
          <w:ilvl w:val="0"/>
          <w:numId w:val="17"/>
        </w:numPr>
        <w:rPr>
          <w:i w:val="0"/>
          <w:iCs w:val="0"/>
          <w:lang w:eastAsia="zh-CN"/>
        </w:rPr>
      </w:pPr>
      <w:r w:rsidRPr="00240FA2">
        <w:rPr>
          <w:i w:val="0"/>
          <w:iCs w:val="0"/>
          <w:lang w:eastAsia="zh-CN"/>
        </w:rPr>
        <w:t>UE can measure subset of Rx beams to find the best Rx beam</w:t>
      </w:r>
    </w:p>
    <w:p w14:paraId="35BC4968" w14:textId="7E923413" w:rsidR="00914D17" w:rsidRDefault="00914D17" w:rsidP="00914D17">
      <w:pPr>
        <w:spacing w:before="240"/>
        <w:rPr>
          <w:lang w:eastAsia="zh-CN"/>
        </w:rPr>
      </w:pPr>
      <w:r>
        <w:rPr>
          <w:lang w:eastAsia="zh-CN"/>
        </w:rPr>
        <w:t>The specification</w:t>
      </w:r>
      <w:r w:rsidR="00BD27AA">
        <w:rPr>
          <w:lang w:eastAsia="zh-CN"/>
        </w:rPr>
        <w:t xml:space="preserve"> impact may </w:t>
      </w:r>
      <w:r w:rsidR="00D14534">
        <w:rPr>
          <w:lang w:eastAsia="zh-CN"/>
        </w:rPr>
        <w:t xml:space="preserve">be from UE triggered CSI-RS transmissions for beam measurements. Initial performance evaluation of such models has been provided </w:t>
      </w:r>
      <w:r w:rsidR="000C689C">
        <w:rPr>
          <w:lang w:eastAsia="zh-CN"/>
        </w:rPr>
        <w:t xml:space="preserve">in </w:t>
      </w:r>
      <w:r w:rsidR="000C689C">
        <w:rPr>
          <w:lang w:eastAsia="zh-CN"/>
        </w:rPr>
        <w:fldChar w:fldCharType="begin"/>
      </w:r>
      <w:r w:rsidR="000C689C">
        <w:rPr>
          <w:lang w:eastAsia="zh-CN"/>
        </w:rPr>
        <w:instrText xml:space="preserve"> REF _Ref102038310 \r \h </w:instrText>
      </w:r>
      <w:r w:rsidR="000C689C">
        <w:rPr>
          <w:lang w:eastAsia="zh-CN"/>
        </w:rPr>
      </w:r>
      <w:r w:rsidR="000C689C">
        <w:rPr>
          <w:lang w:eastAsia="zh-CN"/>
        </w:rPr>
        <w:fldChar w:fldCharType="separate"/>
      </w:r>
      <w:r w:rsidR="0002652E">
        <w:rPr>
          <w:lang w:eastAsia="zh-CN"/>
        </w:rPr>
        <w:t>[2]</w:t>
      </w:r>
      <w:r w:rsidR="000C689C">
        <w:rPr>
          <w:lang w:eastAsia="zh-CN"/>
        </w:rPr>
        <w:fldChar w:fldCharType="end"/>
      </w:r>
      <w:r w:rsidR="000C689C">
        <w:rPr>
          <w:lang w:eastAsia="zh-CN"/>
        </w:rPr>
        <w:t>.</w:t>
      </w:r>
      <w:r w:rsidR="00D14534">
        <w:rPr>
          <w:lang w:eastAsia="zh-CN"/>
        </w:rPr>
        <w:t xml:space="preserve"> </w:t>
      </w:r>
    </w:p>
    <w:p w14:paraId="46F51690" w14:textId="55D1F03B" w:rsidR="00532DB7" w:rsidRDefault="00532DB7" w:rsidP="0070140C">
      <w:pPr>
        <w:pStyle w:val="Heading3"/>
        <w:rPr>
          <w:lang w:eastAsia="zh-CN"/>
        </w:rPr>
      </w:pPr>
      <w:r>
        <w:rPr>
          <w:lang w:eastAsia="zh-CN"/>
        </w:rPr>
        <w:t>Spatial Domain Beam Prediction</w:t>
      </w:r>
      <w:r w:rsidR="0070140C">
        <w:rPr>
          <w:lang w:eastAsia="zh-CN"/>
        </w:rPr>
        <w:t xml:space="preserve"> with gNB side model</w:t>
      </w:r>
    </w:p>
    <w:p w14:paraId="2B9C44A5" w14:textId="77777777" w:rsidR="006B5C2B" w:rsidRDefault="006B5C2B" w:rsidP="006B5C2B">
      <w:pPr>
        <w:keepNext/>
        <w:jc w:val="center"/>
      </w:pPr>
      <w:r w:rsidRPr="006B5C2B">
        <w:rPr>
          <w:noProof/>
          <w:lang w:eastAsia="zh-CN"/>
        </w:rPr>
        <w:drawing>
          <wp:inline distT="0" distB="0" distL="0" distR="0" wp14:anchorId="16D3DB73" wp14:editId="33998A51">
            <wp:extent cx="2345871" cy="2171327"/>
            <wp:effectExtent l="0" t="0" r="0" b="0"/>
            <wp:docPr id="8" name="Picture 7">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7"/>
                    <a:stretch>
                      <a:fillRect/>
                    </a:stretch>
                  </pic:blipFill>
                  <pic:spPr>
                    <a:xfrm>
                      <a:off x="0" y="0"/>
                      <a:ext cx="2350844" cy="2175930"/>
                    </a:xfrm>
                    <a:prstGeom prst="rect">
                      <a:avLst/>
                    </a:prstGeom>
                  </pic:spPr>
                </pic:pic>
              </a:graphicData>
            </a:graphic>
          </wp:inline>
        </w:drawing>
      </w:r>
    </w:p>
    <w:p w14:paraId="67AE9AF3" w14:textId="18B1D300" w:rsidR="00595C3A" w:rsidRDefault="006B5C2B" w:rsidP="006B5C2B">
      <w:pPr>
        <w:pStyle w:val="Caption"/>
        <w:jc w:val="center"/>
      </w:pPr>
      <w:r>
        <w:t xml:space="preserve">Figure </w:t>
      </w:r>
      <w:r>
        <w:fldChar w:fldCharType="begin"/>
      </w:r>
      <w:r>
        <w:instrText xml:space="preserve"> SEQ Figure \* ARABIC </w:instrText>
      </w:r>
      <w:r>
        <w:fldChar w:fldCharType="separate"/>
      </w:r>
      <w:r w:rsidR="0002652E">
        <w:rPr>
          <w:noProof/>
        </w:rPr>
        <w:t>4</w:t>
      </w:r>
      <w:r>
        <w:fldChar w:fldCharType="end"/>
      </w:r>
      <w:r>
        <w:t xml:space="preserve">: </w:t>
      </w:r>
      <w:r w:rsidRPr="00D02C10">
        <w:t xml:space="preserve">ML Aided Beam Prediction at </w:t>
      </w:r>
      <w:r>
        <w:t xml:space="preserve">gNB </w:t>
      </w:r>
      <w:r w:rsidRPr="00D02C10">
        <w:t>with Model residing at the gNB</w:t>
      </w:r>
    </w:p>
    <w:p w14:paraId="314389D9" w14:textId="2BE58D18" w:rsidR="00DB247F" w:rsidRPr="00DB247F" w:rsidRDefault="00DB247F" w:rsidP="00DB247F">
      <w:pPr>
        <w:rPr>
          <w:lang w:eastAsia="zh-CN"/>
        </w:rPr>
      </w:pPr>
      <w:r>
        <w:rPr>
          <w:lang w:eastAsia="zh-CN"/>
        </w:rPr>
        <w:t xml:space="preserve">For this use-case, the </w:t>
      </w:r>
      <w:r w:rsidRPr="00DB247F">
        <w:rPr>
          <w:lang w:eastAsia="zh-CN"/>
        </w:rPr>
        <w:t xml:space="preserve">ML model </w:t>
      </w:r>
      <w:r>
        <w:rPr>
          <w:lang w:eastAsia="zh-CN"/>
        </w:rPr>
        <w:t xml:space="preserve">may reside </w:t>
      </w:r>
      <w:r w:rsidRPr="00DB247F">
        <w:rPr>
          <w:lang w:eastAsia="zh-CN"/>
        </w:rPr>
        <w:t xml:space="preserve">at </w:t>
      </w:r>
      <w:r>
        <w:rPr>
          <w:lang w:eastAsia="zh-CN"/>
        </w:rPr>
        <w:t>the n</w:t>
      </w:r>
      <w:r w:rsidRPr="00DB247F">
        <w:rPr>
          <w:lang w:eastAsia="zh-CN"/>
        </w:rPr>
        <w:t xml:space="preserve">etwork </w:t>
      </w:r>
      <w:r w:rsidR="006E5760">
        <w:rPr>
          <w:lang w:eastAsia="zh-CN"/>
        </w:rPr>
        <w:t xml:space="preserve">to enable UE and ML-aided gNB beam tracking using DL </w:t>
      </w:r>
      <w:r w:rsidR="00EA23B8">
        <w:rPr>
          <w:lang w:eastAsia="zh-CN"/>
        </w:rPr>
        <w:t>measurements</w:t>
      </w:r>
      <w:r w:rsidR="006E5760">
        <w:rPr>
          <w:lang w:eastAsia="zh-CN"/>
        </w:rPr>
        <w:t xml:space="preserve">. The process can function as follows: </w:t>
      </w:r>
    </w:p>
    <w:p w14:paraId="752F0CC5"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triggers CSI-RS for CSI based on periodic/aperiodic beam report from UE if Tx beam drops below threshold</w:t>
      </w:r>
    </w:p>
    <w:p w14:paraId="2909D1F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transmits M CSI-RS where M&lt;&lt; total number of CSI-RS beams</w:t>
      </w:r>
    </w:p>
    <w:p w14:paraId="78C88F8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UE measures L1-RSRP and reports to gNB</w:t>
      </w:r>
    </w:p>
    <w:p w14:paraId="4136FA9F" w14:textId="6DBFFF17" w:rsidR="00DB247F" w:rsidRPr="006E5760" w:rsidRDefault="00DB247F" w:rsidP="006E5760">
      <w:pPr>
        <w:pStyle w:val="ListParagraph"/>
        <w:numPr>
          <w:ilvl w:val="0"/>
          <w:numId w:val="18"/>
        </w:numPr>
        <w:rPr>
          <w:i w:val="0"/>
          <w:iCs w:val="0"/>
          <w:lang w:eastAsia="zh-CN"/>
        </w:rPr>
      </w:pPr>
      <w:r w:rsidRPr="006E5760">
        <w:rPr>
          <w:i w:val="0"/>
          <w:iCs w:val="0"/>
          <w:lang w:eastAsia="zh-CN"/>
        </w:rPr>
        <w:t>gNB can use M measurement to predict best Tx (Rx) beam</w:t>
      </w:r>
    </w:p>
    <w:p w14:paraId="63508141" w14:textId="0C4B9529" w:rsidR="00DB247F" w:rsidRPr="00DB247F" w:rsidRDefault="00A171CB" w:rsidP="00A0029A">
      <w:pPr>
        <w:spacing w:before="240"/>
        <w:rPr>
          <w:lang w:eastAsia="zh-CN"/>
        </w:rPr>
      </w:pPr>
      <w:r>
        <w:rPr>
          <w:lang w:eastAsia="zh-CN"/>
        </w:rPr>
        <w:t xml:space="preserve">In this case, the </w:t>
      </w:r>
      <w:r w:rsidR="00DB247F" w:rsidRPr="00DB247F">
        <w:rPr>
          <w:lang w:eastAsia="zh-CN"/>
        </w:rPr>
        <w:t>UE does not need to know which CSI-RS</w:t>
      </w:r>
      <w:r>
        <w:rPr>
          <w:lang w:eastAsia="zh-CN"/>
        </w:rPr>
        <w:t xml:space="preserve"> beams</w:t>
      </w:r>
      <w:r w:rsidR="00DB247F" w:rsidRPr="00DB247F">
        <w:rPr>
          <w:lang w:eastAsia="zh-CN"/>
        </w:rPr>
        <w:t xml:space="preserve"> are transmitted i.e., gNB can sample spatial domain</w:t>
      </w:r>
      <w:r>
        <w:rPr>
          <w:lang w:eastAsia="zh-CN"/>
        </w:rPr>
        <w:t xml:space="preserve"> based on its own implementation</w:t>
      </w:r>
      <w:r w:rsidR="00094896">
        <w:rPr>
          <w:lang w:eastAsia="zh-CN"/>
        </w:rPr>
        <w:t>. The scheme relies on</w:t>
      </w:r>
      <w:r w:rsidR="00DB247F" w:rsidRPr="00DB247F">
        <w:rPr>
          <w:lang w:eastAsia="zh-CN"/>
        </w:rPr>
        <w:t xml:space="preserve"> </w:t>
      </w:r>
      <w:r w:rsidR="00094896">
        <w:rPr>
          <w:lang w:eastAsia="zh-CN"/>
        </w:rPr>
        <w:t xml:space="preserve">the L1 </w:t>
      </w:r>
      <w:r w:rsidR="00DB247F" w:rsidRPr="00DB247F">
        <w:rPr>
          <w:lang w:eastAsia="zh-CN"/>
        </w:rPr>
        <w:t>beam report</w:t>
      </w:r>
      <w:r w:rsidR="00094896">
        <w:rPr>
          <w:lang w:eastAsia="zh-CN"/>
        </w:rPr>
        <w:t xml:space="preserve"> from the UE</w:t>
      </w:r>
      <w:r w:rsidR="00DB247F" w:rsidRPr="00DB247F">
        <w:rPr>
          <w:lang w:eastAsia="zh-CN"/>
        </w:rPr>
        <w:t xml:space="preserve"> for </w:t>
      </w:r>
      <w:r w:rsidR="00094896">
        <w:rPr>
          <w:lang w:eastAsia="zh-CN"/>
        </w:rPr>
        <w:t xml:space="preserve">best beam </w:t>
      </w:r>
      <w:r w:rsidR="00DB247F" w:rsidRPr="00DB247F">
        <w:rPr>
          <w:lang w:eastAsia="zh-CN"/>
        </w:rPr>
        <w:t>prediction</w:t>
      </w:r>
      <w:r w:rsidR="00094896">
        <w:rPr>
          <w:lang w:eastAsia="zh-CN"/>
        </w:rPr>
        <w:t xml:space="preserve"> at the gNB</w:t>
      </w:r>
      <w:r w:rsidR="00A0029A">
        <w:rPr>
          <w:lang w:eastAsia="zh-CN"/>
        </w:rPr>
        <w:t xml:space="preserve">. </w:t>
      </w:r>
      <w:r w:rsidR="00DB247F" w:rsidRPr="00DB247F">
        <w:rPr>
          <w:lang w:eastAsia="zh-CN"/>
        </w:rPr>
        <w:t xml:space="preserve">Potential gain </w:t>
      </w:r>
      <w:r w:rsidR="00A0029A">
        <w:rPr>
          <w:lang w:eastAsia="zh-CN"/>
        </w:rPr>
        <w:t xml:space="preserve">is </w:t>
      </w:r>
      <w:r w:rsidR="00DB247F" w:rsidRPr="00DB247F">
        <w:rPr>
          <w:lang w:eastAsia="zh-CN"/>
        </w:rPr>
        <w:t>from reduced CSI-RS transmissions for measurement</w:t>
      </w:r>
      <w:r w:rsidR="00A0029A">
        <w:rPr>
          <w:lang w:eastAsia="zh-CN"/>
        </w:rPr>
        <w:t xml:space="preserve">. </w:t>
      </w:r>
    </w:p>
    <w:p w14:paraId="54201A0A" w14:textId="149AA324" w:rsidR="00532DB7" w:rsidRDefault="00532DB7" w:rsidP="00302BEA">
      <w:pPr>
        <w:pStyle w:val="Heading3"/>
        <w:rPr>
          <w:lang w:eastAsia="zh-CN"/>
        </w:rPr>
      </w:pPr>
      <w:r>
        <w:rPr>
          <w:lang w:eastAsia="zh-CN"/>
        </w:rPr>
        <w:lastRenderedPageBreak/>
        <w:t>Joint Beam Pair Link Prediction</w:t>
      </w:r>
    </w:p>
    <w:p w14:paraId="19CF248F" w14:textId="77777777" w:rsidR="00EB072C" w:rsidRDefault="00EB072C" w:rsidP="00EB072C">
      <w:pPr>
        <w:keepNext/>
        <w:jc w:val="center"/>
      </w:pPr>
      <w:r w:rsidRPr="00EB072C">
        <w:rPr>
          <w:noProof/>
          <w:lang w:eastAsia="zh-CN"/>
        </w:rPr>
        <w:drawing>
          <wp:inline distT="0" distB="0" distL="0" distR="0" wp14:anchorId="4B00C081" wp14:editId="513D5F54">
            <wp:extent cx="2677886" cy="2476415"/>
            <wp:effectExtent l="0" t="0" r="0" b="0"/>
            <wp:docPr id="6" name="Content Placeholder 5">
              <a:extLst xmlns:a="http://schemas.openxmlformats.org/drawingml/2006/main">
                <a:ext uri="{FF2B5EF4-FFF2-40B4-BE49-F238E27FC236}">
                  <a16:creationId xmlns:a16="http://schemas.microsoft.com/office/drawing/2014/main" id="{D8272C6E-5EF2-40CB-9F98-933034D328A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8272C6E-5EF2-40CB-9F98-933034D328A2}"/>
                        </a:ext>
                      </a:extLst>
                    </pic:cNvPr>
                    <pic:cNvPicPr>
                      <a:picLocks noGrp="1" noChangeAspect="1"/>
                    </pic:cNvPicPr>
                  </pic:nvPicPr>
                  <pic:blipFill>
                    <a:blip r:embed="rId18"/>
                    <a:stretch>
                      <a:fillRect/>
                    </a:stretch>
                  </pic:blipFill>
                  <pic:spPr>
                    <a:xfrm>
                      <a:off x="0" y="0"/>
                      <a:ext cx="2680367" cy="2478710"/>
                    </a:xfrm>
                    <a:prstGeom prst="rect">
                      <a:avLst/>
                    </a:prstGeom>
                  </pic:spPr>
                </pic:pic>
              </a:graphicData>
            </a:graphic>
          </wp:inline>
        </w:drawing>
      </w:r>
    </w:p>
    <w:p w14:paraId="0B714EA9" w14:textId="219F906E" w:rsidR="008F1E28" w:rsidRDefault="00EB072C" w:rsidP="00EB072C">
      <w:pPr>
        <w:pStyle w:val="Caption"/>
        <w:jc w:val="center"/>
      </w:pPr>
      <w:r>
        <w:t xml:space="preserve">Figure </w:t>
      </w:r>
      <w:r>
        <w:fldChar w:fldCharType="begin"/>
      </w:r>
      <w:r>
        <w:instrText xml:space="preserve"> SEQ Figure \* ARABIC </w:instrText>
      </w:r>
      <w:r>
        <w:fldChar w:fldCharType="separate"/>
      </w:r>
      <w:r w:rsidR="0002652E">
        <w:rPr>
          <w:noProof/>
        </w:rPr>
        <w:t>5</w:t>
      </w:r>
      <w:r>
        <w:fldChar w:fldCharType="end"/>
      </w:r>
      <w:r>
        <w:t xml:space="preserve">: </w:t>
      </w:r>
      <w:r w:rsidR="00D2744C">
        <w:t xml:space="preserve">Measurements for </w:t>
      </w:r>
      <w:r w:rsidRPr="000800B9">
        <w:t xml:space="preserve">ML Aided </w:t>
      </w:r>
      <w:r>
        <w:t xml:space="preserve">Joint </w:t>
      </w:r>
      <w:r w:rsidRPr="000800B9">
        <w:t>Beam</w:t>
      </w:r>
      <w:r>
        <w:t>-Pair Link</w:t>
      </w:r>
      <w:r w:rsidRPr="000800B9">
        <w:t xml:space="preserve"> Prediction</w:t>
      </w:r>
    </w:p>
    <w:p w14:paraId="71297914" w14:textId="77D1BD9B" w:rsidR="00DC4E61" w:rsidRDefault="00DC4E61" w:rsidP="00DC4E61">
      <w:pPr>
        <w:rPr>
          <w:lang w:eastAsia="zh-CN"/>
        </w:rPr>
      </w:pPr>
      <w:r>
        <w:rPr>
          <w:lang w:eastAsia="zh-CN"/>
        </w:rPr>
        <w:t xml:space="preserve">This use case is </w:t>
      </w:r>
      <w:proofErr w:type="gramStart"/>
      <w:r>
        <w:rPr>
          <w:lang w:eastAsia="zh-CN"/>
        </w:rPr>
        <w:t>similar to</w:t>
      </w:r>
      <w:proofErr w:type="gramEnd"/>
      <w:r>
        <w:rPr>
          <w:lang w:eastAsia="zh-CN"/>
        </w:rPr>
        <w:t xml:space="preserve"> joint P2+P</w:t>
      </w:r>
      <w:r w:rsidR="0020256F">
        <w:rPr>
          <w:lang w:eastAsia="zh-CN"/>
        </w:rPr>
        <w:t>3 procedure and can work with either DL or UL measurements as shown in the figure. The following setups can be con</w:t>
      </w:r>
      <w:r w:rsidR="00524837">
        <w:rPr>
          <w:lang w:eastAsia="zh-CN"/>
        </w:rPr>
        <w:t>sidered:</w:t>
      </w:r>
    </w:p>
    <w:p w14:paraId="6D42670B" w14:textId="77777777" w:rsidR="001A0034" w:rsidRDefault="001A0034" w:rsidP="001A0034">
      <w:pPr>
        <w:numPr>
          <w:ilvl w:val="0"/>
          <w:numId w:val="19"/>
        </w:numPr>
        <w:spacing w:line="216" w:lineRule="auto"/>
        <w:ind w:left="1080"/>
        <w:contextualSpacing/>
        <w:rPr>
          <w:rFonts w:eastAsia="Times New Roman"/>
          <w:color w:val="000000"/>
        </w:rPr>
      </w:pPr>
      <w:r>
        <w:rPr>
          <w:rFonts w:eastAsia="Times New Roman"/>
          <w:color w:val="000000"/>
        </w:rPr>
        <w:t>Trained AI/ML Model at Network side</w:t>
      </w:r>
    </w:p>
    <w:p w14:paraId="27780D01" w14:textId="77777777" w:rsidR="001A0034" w:rsidRPr="00AF35F1" w:rsidRDefault="001A0034" w:rsidP="001A0034">
      <w:pPr>
        <w:spacing w:line="216" w:lineRule="auto"/>
        <w:ind w:left="1080"/>
        <w:contextualSpacing/>
        <w:rPr>
          <w:rFonts w:eastAsia="Times New Roman"/>
          <w:color w:val="000000"/>
        </w:rPr>
      </w:pPr>
    </w:p>
    <w:p w14:paraId="4397AA84" w14:textId="77777777" w:rsidR="001A0034" w:rsidRPr="00705612" w:rsidRDefault="001A0034" w:rsidP="001A0034">
      <w:pPr>
        <w:numPr>
          <w:ilvl w:val="2"/>
          <w:numId w:val="19"/>
        </w:numPr>
        <w:spacing w:line="216" w:lineRule="auto"/>
        <w:contextualSpacing/>
        <w:rPr>
          <w:rFonts w:eastAsia="Times New Roman"/>
          <w:color w:val="000000"/>
        </w:rPr>
      </w:pPr>
      <w:r w:rsidRPr="00705612">
        <w:rPr>
          <w:rFonts w:eastAsia="Helvetica Neue"/>
          <w:color w:val="000000"/>
          <w:kern w:val="24"/>
        </w:rPr>
        <w:t>Setup 1 – DL measurement and reporting</w:t>
      </w:r>
    </w:p>
    <w:p w14:paraId="2C756AE9"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CSI-RS transmission from gNB on subset of beams</w:t>
      </w:r>
    </w:p>
    <w:p w14:paraId="2F934822"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UE measures on sub-set of Rx beams and reports back to gNB</w:t>
      </w:r>
    </w:p>
    <w:p w14:paraId="404311E0"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gNB predicts best beam pair link using AI/ML model</w:t>
      </w:r>
    </w:p>
    <w:p w14:paraId="681189D3" w14:textId="77777777" w:rsidR="001A0034" w:rsidRPr="00BD58A7" w:rsidRDefault="001A0034" w:rsidP="001A0034">
      <w:pPr>
        <w:spacing w:line="216" w:lineRule="auto"/>
        <w:ind w:left="2160"/>
        <w:contextualSpacing/>
        <w:rPr>
          <w:rFonts w:eastAsia="Times New Roman"/>
          <w:color w:val="000000"/>
        </w:rPr>
      </w:pPr>
    </w:p>
    <w:p w14:paraId="03E1607D" w14:textId="77777777" w:rsidR="001A0034" w:rsidRPr="00705612" w:rsidRDefault="001A0034" w:rsidP="001A0034">
      <w:pPr>
        <w:numPr>
          <w:ilvl w:val="2"/>
          <w:numId w:val="19"/>
        </w:numPr>
        <w:spacing w:line="216" w:lineRule="auto"/>
        <w:contextualSpacing/>
        <w:rPr>
          <w:rFonts w:eastAsia="Times New Roman"/>
          <w:color w:val="000000"/>
        </w:rPr>
      </w:pPr>
      <w:r w:rsidRPr="00705612">
        <w:rPr>
          <w:rFonts w:eastAsia="Helvetica Neue"/>
          <w:color w:val="000000"/>
          <w:kern w:val="24"/>
        </w:rPr>
        <w:t>Setup 2 – UL Measurement</w:t>
      </w:r>
    </w:p>
    <w:p w14:paraId="783F400C"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SRS transmission using a subset of UE beams</w:t>
      </w:r>
    </w:p>
    <w:p w14:paraId="2D8905BF" w14:textId="77777777" w:rsidR="001A0034" w:rsidRPr="00705612" w:rsidRDefault="001A0034" w:rsidP="001A0034">
      <w:pPr>
        <w:numPr>
          <w:ilvl w:val="1"/>
          <w:numId w:val="19"/>
        </w:numPr>
        <w:spacing w:line="216" w:lineRule="auto"/>
        <w:ind w:left="2520"/>
        <w:contextualSpacing/>
        <w:rPr>
          <w:rFonts w:eastAsia="Times New Roman"/>
          <w:color w:val="000000"/>
        </w:rPr>
      </w:pPr>
      <w:r w:rsidRPr="00705612">
        <w:rPr>
          <w:rFonts w:eastAsia="Helvetica Neue"/>
          <w:color w:val="000000"/>
          <w:kern w:val="24"/>
        </w:rPr>
        <w:t>gNB measures using a sub-set of Rx beams and predicts the best beam pair link</w:t>
      </w:r>
    </w:p>
    <w:p w14:paraId="16BD4A31" w14:textId="77777777" w:rsidR="0021745E" w:rsidRDefault="0021745E"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A9622DA" w14:textId="77777777" w:rsidR="00FD3FF2" w:rsidRDefault="00FD3FF2" w:rsidP="00FD3FF2">
      <w:pPr>
        <w:numPr>
          <w:ilvl w:val="0"/>
          <w:numId w:val="19"/>
        </w:numPr>
        <w:spacing w:line="216" w:lineRule="auto"/>
        <w:ind w:left="1080"/>
        <w:contextualSpacing/>
        <w:rPr>
          <w:rFonts w:eastAsia="Times New Roman"/>
          <w:color w:val="000000"/>
        </w:rPr>
      </w:pPr>
      <w:r>
        <w:rPr>
          <w:rFonts w:eastAsia="Times New Roman"/>
          <w:color w:val="000000"/>
        </w:rPr>
        <w:t>Trained AI/ML Model at UE side</w:t>
      </w:r>
    </w:p>
    <w:p w14:paraId="6CC40B8A" w14:textId="77777777" w:rsidR="00FD3FF2" w:rsidRPr="00AF35F1" w:rsidRDefault="00FD3FF2" w:rsidP="00FD3FF2">
      <w:pPr>
        <w:spacing w:line="216" w:lineRule="auto"/>
        <w:ind w:left="1080"/>
        <w:contextualSpacing/>
        <w:rPr>
          <w:rFonts w:eastAsia="Times New Roman"/>
          <w:color w:val="000000"/>
        </w:rPr>
      </w:pPr>
    </w:p>
    <w:p w14:paraId="37FBA133" w14:textId="77777777" w:rsidR="00FD3FF2" w:rsidRPr="00705612" w:rsidRDefault="00FD3FF2" w:rsidP="00FD3FF2">
      <w:pPr>
        <w:numPr>
          <w:ilvl w:val="2"/>
          <w:numId w:val="19"/>
        </w:numPr>
        <w:spacing w:line="216" w:lineRule="auto"/>
        <w:contextualSpacing/>
        <w:rPr>
          <w:rFonts w:eastAsia="Times New Roman"/>
          <w:color w:val="000000"/>
        </w:rPr>
      </w:pPr>
      <w:r w:rsidRPr="00705612">
        <w:rPr>
          <w:rFonts w:eastAsia="Helvetica Neue"/>
          <w:color w:val="000000"/>
          <w:kern w:val="24"/>
        </w:rPr>
        <w:t>Setup 1 – DL measurement and reporting</w:t>
      </w:r>
    </w:p>
    <w:p w14:paraId="4B63E2F0" w14:textId="043E9617" w:rsidR="00FD3FF2" w:rsidRPr="00705612" w:rsidRDefault="00FD3FF2" w:rsidP="00FD3FF2">
      <w:pPr>
        <w:numPr>
          <w:ilvl w:val="1"/>
          <w:numId w:val="19"/>
        </w:numPr>
        <w:spacing w:line="216" w:lineRule="auto"/>
        <w:ind w:left="2520"/>
        <w:contextualSpacing/>
        <w:rPr>
          <w:rFonts w:eastAsia="Times New Roman"/>
          <w:color w:val="000000"/>
        </w:rPr>
      </w:pPr>
      <w:r w:rsidRPr="00705612">
        <w:rPr>
          <w:rFonts w:eastAsia="Helvetica Neue"/>
          <w:color w:val="000000"/>
          <w:kern w:val="24"/>
        </w:rPr>
        <w:t xml:space="preserve">CSI-RS </w:t>
      </w:r>
      <w:r>
        <w:rPr>
          <w:rFonts w:eastAsia="Helvetica Neue"/>
          <w:color w:val="000000"/>
          <w:kern w:val="24"/>
        </w:rPr>
        <w:t xml:space="preserve">or SSB </w:t>
      </w:r>
      <w:r w:rsidRPr="00705612">
        <w:rPr>
          <w:rFonts w:eastAsia="Helvetica Neue"/>
          <w:color w:val="000000"/>
          <w:kern w:val="24"/>
        </w:rPr>
        <w:t>transmission from gNB on subset of beams</w:t>
      </w:r>
      <w:r>
        <w:rPr>
          <w:rFonts w:eastAsia="Helvetica Neue"/>
          <w:color w:val="000000"/>
          <w:kern w:val="24"/>
        </w:rPr>
        <w:t xml:space="preserve"> (Set B)</w:t>
      </w:r>
    </w:p>
    <w:p w14:paraId="520600FB" w14:textId="77777777" w:rsidR="00FD3FF2" w:rsidRPr="00705612" w:rsidRDefault="00FD3FF2" w:rsidP="00FD3FF2">
      <w:pPr>
        <w:numPr>
          <w:ilvl w:val="1"/>
          <w:numId w:val="19"/>
        </w:numPr>
        <w:spacing w:line="216" w:lineRule="auto"/>
        <w:ind w:left="2520"/>
        <w:contextualSpacing/>
        <w:rPr>
          <w:rFonts w:eastAsia="Times New Roman"/>
          <w:color w:val="000000"/>
        </w:rPr>
      </w:pPr>
      <w:r w:rsidRPr="00705612">
        <w:rPr>
          <w:rFonts w:eastAsia="Helvetica Neue"/>
          <w:color w:val="000000"/>
          <w:kern w:val="24"/>
        </w:rPr>
        <w:t>UE measures on sub-set of Rx beams</w:t>
      </w:r>
      <w:r>
        <w:rPr>
          <w:rFonts w:eastAsia="Helvetica Neue"/>
          <w:color w:val="000000"/>
          <w:kern w:val="24"/>
        </w:rPr>
        <w:t xml:space="preserve"> (Set B)</w:t>
      </w:r>
    </w:p>
    <w:p w14:paraId="4B607752" w14:textId="77777777" w:rsidR="00FD3FF2" w:rsidRPr="00705612" w:rsidRDefault="00FD3FF2" w:rsidP="00FD3FF2">
      <w:pPr>
        <w:numPr>
          <w:ilvl w:val="1"/>
          <w:numId w:val="19"/>
        </w:numPr>
        <w:spacing w:line="216" w:lineRule="auto"/>
        <w:ind w:left="2520"/>
        <w:contextualSpacing/>
        <w:rPr>
          <w:rFonts w:eastAsia="Times New Roman"/>
          <w:color w:val="000000"/>
        </w:rPr>
      </w:pPr>
      <w:r>
        <w:rPr>
          <w:rFonts w:eastAsia="Helvetica Neue"/>
          <w:color w:val="000000"/>
          <w:kern w:val="24"/>
        </w:rPr>
        <w:t xml:space="preserve">UE </w:t>
      </w:r>
      <w:r w:rsidRPr="00705612">
        <w:rPr>
          <w:rFonts w:eastAsia="Helvetica Neue"/>
          <w:color w:val="000000"/>
          <w:kern w:val="24"/>
        </w:rPr>
        <w:t>predicts best beam pair link using AI/ML model</w:t>
      </w:r>
      <w:r>
        <w:rPr>
          <w:rFonts w:eastAsia="Helvetica Neue"/>
          <w:color w:val="000000"/>
          <w:kern w:val="24"/>
        </w:rPr>
        <w:t xml:space="preserve"> and reports the best Tx beam index back to the gNB</w:t>
      </w:r>
    </w:p>
    <w:p w14:paraId="4ECE7255" w14:textId="77777777" w:rsidR="00FD3FF2" w:rsidRPr="00BD58A7" w:rsidRDefault="00FD3FF2" w:rsidP="00FD3FF2">
      <w:pPr>
        <w:spacing w:line="216" w:lineRule="auto"/>
        <w:ind w:left="2160"/>
        <w:contextualSpacing/>
        <w:rPr>
          <w:rFonts w:eastAsia="Times New Roman"/>
          <w:color w:val="000000"/>
        </w:rPr>
      </w:pPr>
    </w:p>
    <w:p w14:paraId="61051625" w14:textId="77777777" w:rsidR="00FD3FF2" w:rsidRPr="00705612" w:rsidRDefault="00FD3FF2" w:rsidP="00FD3FF2">
      <w:pPr>
        <w:numPr>
          <w:ilvl w:val="2"/>
          <w:numId w:val="19"/>
        </w:numPr>
        <w:spacing w:line="216" w:lineRule="auto"/>
        <w:contextualSpacing/>
        <w:rPr>
          <w:rFonts w:eastAsia="Times New Roman"/>
          <w:color w:val="000000"/>
        </w:rPr>
      </w:pPr>
      <w:r w:rsidRPr="00705612">
        <w:rPr>
          <w:rFonts w:eastAsia="Helvetica Neue"/>
          <w:color w:val="000000"/>
          <w:kern w:val="24"/>
        </w:rPr>
        <w:t>Setup 2 – UL Measurement</w:t>
      </w:r>
    </w:p>
    <w:p w14:paraId="1B2F7F88" w14:textId="77777777" w:rsidR="00FD3FF2" w:rsidRPr="00705612" w:rsidRDefault="00FD3FF2" w:rsidP="00FD3FF2">
      <w:pPr>
        <w:numPr>
          <w:ilvl w:val="1"/>
          <w:numId w:val="19"/>
        </w:numPr>
        <w:spacing w:line="216" w:lineRule="auto"/>
        <w:ind w:left="2520"/>
        <w:contextualSpacing/>
        <w:rPr>
          <w:rFonts w:eastAsia="Times New Roman"/>
          <w:color w:val="000000"/>
        </w:rPr>
      </w:pPr>
      <w:r w:rsidRPr="00705612">
        <w:rPr>
          <w:rFonts w:eastAsia="Helvetica Neue"/>
          <w:color w:val="000000"/>
          <w:kern w:val="24"/>
        </w:rPr>
        <w:t>SRS transmission using a subset of UE beams</w:t>
      </w:r>
      <w:r>
        <w:rPr>
          <w:rFonts w:eastAsia="Helvetica Neue"/>
          <w:color w:val="000000"/>
          <w:kern w:val="24"/>
        </w:rPr>
        <w:t xml:space="preserve"> (Set B)</w:t>
      </w:r>
    </w:p>
    <w:p w14:paraId="083C4213" w14:textId="77777777" w:rsidR="00FD3FF2" w:rsidRPr="002B472F" w:rsidRDefault="00FD3FF2" w:rsidP="00FD3FF2">
      <w:pPr>
        <w:numPr>
          <w:ilvl w:val="1"/>
          <w:numId w:val="19"/>
        </w:numPr>
        <w:spacing w:line="216" w:lineRule="auto"/>
        <w:ind w:left="2520"/>
        <w:contextualSpacing/>
        <w:rPr>
          <w:rFonts w:eastAsia="Times New Roman"/>
          <w:color w:val="000000"/>
        </w:rPr>
      </w:pPr>
      <w:r w:rsidRPr="00705612">
        <w:rPr>
          <w:rFonts w:eastAsia="Helvetica Neue"/>
          <w:color w:val="000000"/>
          <w:kern w:val="24"/>
        </w:rPr>
        <w:t xml:space="preserve">gNB measures using a sub-set of Rx beams </w:t>
      </w:r>
      <w:r>
        <w:rPr>
          <w:rFonts w:eastAsia="Helvetica Neue"/>
          <w:color w:val="000000"/>
          <w:kern w:val="24"/>
        </w:rPr>
        <w:t xml:space="preserve">(Set B) </w:t>
      </w:r>
      <w:r w:rsidRPr="00705612">
        <w:rPr>
          <w:rFonts w:eastAsia="Helvetica Neue"/>
          <w:color w:val="000000"/>
          <w:kern w:val="24"/>
        </w:rPr>
        <w:t xml:space="preserve">and </w:t>
      </w:r>
      <w:r>
        <w:rPr>
          <w:rFonts w:eastAsia="Helvetica Neue"/>
          <w:color w:val="000000"/>
          <w:kern w:val="24"/>
        </w:rPr>
        <w:t xml:space="preserve">reports the measurement back to the UE </w:t>
      </w:r>
    </w:p>
    <w:p w14:paraId="0ABF9930" w14:textId="77777777" w:rsidR="00FD3FF2" w:rsidRPr="00705612" w:rsidRDefault="00FD3FF2" w:rsidP="00FD3FF2">
      <w:pPr>
        <w:numPr>
          <w:ilvl w:val="1"/>
          <w:numId w:val="19"/>
        </w:numPr>
        <w:spacing w:line="216" w:lineRule="auto"/>
        <w:ind w:left="2520"/>
        <w:contextualSpacing/>
        <w:rPr>
          <w:rFonts w:eastAsia="Times New Roman"/>
          <w:color w:val="000000"/>
        </w:rPr>
      </w:pPr>
      <w:r>
        <w:rPr>
          <w:rFonts w:eastAsia="Helvetica Neue"/>
          <w:color w:val="000000"/>
          <w:kern w:val="24"/>
        </w:rPr>
        <w:t xml:space="preserve">UE </w:t>
      </w:r>
      <w:r w:rsidRPr="00705612">
        <w:rPr>
          <w:rFonts w:eastAsia="Helvetica Neue"/>
          <w:color w:val="000000"/>
          <w:kern w:val="24"/>
        </w:rPr>
        <w:t>predicts the best beam pair link</w:t>
      </w:r>
    </w:p>
    <w:p w14:paraId="5DB6A1D5" w14:textId="77777777" w:rsidR="00FD3FF2" w:rsidRDefault="00FD3FF2"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273A1721" w14:textId="77777777" w:rsidR="00FD3FF2" w:rsidRDefault="00FD3FF2"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9FEC274" w14:textId="56820C61" w:rsidR="001B338B" w:rsidRPr="001B338B" w:rsidRDefault="00FD3FF2" w:rsidP="0021745E">
      <w:pPr>
        <w:overflowPunct/>
        <w:autoSpaceDE/>
        <w:autoSpaceDN/>
        <w:adjustRightInd/>
        <w:spacing w:before="240" w:after="0" w:line="216" w:lineRule="auto"/>
        <w:contextualSpacing/>
        <w:jc w:val="both"/>
        <w:textAlignment w:val="auto"/>
        <w:rPr>
          <w:rFonts w:eastAsia="Times New Roman"/>
          <w:color w:val="000000" w:themeColor="text1"/>
          <w:lang w:val="en-US"/>
        </w:rPr>
      </w:pPr>
      <w:r>
        <w:rPr>
          <w:rFonts w:eastAsia="Helvetica Neue"/>
          <w:color w:val="000000" w:themeColor="text1"/>
          <w:kern w:val="24"/>
          <w:lang w:val="en-US"/>
        </w:rPr>
        <w:t>As discussed in Section 2.1, t</w:t>
      </w:r>
      <w:r w:rsidR="0021745E">
        <w:rPr>
          <w:rFonts w:eastAsia="Helvetica Neue"/>
          <w:color w:val="000000" w:themeColor="text1"/>
          <w:kern w:val="24"/>
          <w:lang w:val="en-US"/>
        </w:rPr>
        <w:t>o enable this use case, new L1 reporting formats may need to be specified. For example</w:t>
      </w:r>
      <w:r w:rsidR="003A3E40">
        <w:rPr>
          <w:rFonts w:eastAsia="Helvetica Neue"/>
          <w:color w:val="000000" w:themeColor="text1"/>
          <w:kern w:val="24"/>
          <w:lang w:val="en-US"/>
        </w:rPr>
        <w:t>,</w:t>
      </w:r>
      <w:r w:rsidR="0021745E">
        <w:rPr>
          <w:rFonts w:eastAsia="Helvetica Neue"/>
          <w:color w:val="000000" w:themeColor="text1"/>
          <w:kern w:val="24"/>
          <w:lang w:val="en-US"/>
        </w:rPr>
        <w:t xml:space="preserve"> under setup 1</w:t>
      </w:r>
      <w:r>
        <w:rPr>
          <w:rFonts w:eastAsia="Helvetica Neue"/>
          <w:color w:val="000000" w:themeColor="text1"/>
          <w:kern w:val="24"/>
          <w:lang w:val="en-US"/>
        </w:rPr>
        <w:t xml:space="preserve"> for Network side model</w:t>
      </w:r>
      <w:r w:rsidR="0021745E">
        <w:rPr>
          <w:rFonts w:eastAsia="Helvetica Neue"/>
          <w:color w:val="000000" w:themeColor="text1"/>
          <w:kern w:val="24"/>
          <w:lang w:val="en-US"/>
        </w:rPr>
        <w:t xml:space="preserve">, there may be a need for the gNB to signal to the UE that it should measure </w:t>
      </w:r>
      <w:r w:rsidR="00A30752">
        <w:rPr>
          <w:rFonts w:eastAsia="Helvetica Neue"/>
          <w:color w:val="000000" w:themeColor="text1"/>
          <w:kern w:val="24"/>
          <w:lang w:val="en-US"/>
        </w:rPr>
        <w:t xml:space="preserve">each Tx beam from gNB on a specific Rx beam and then the UE should be able to report </w:t>
      </w:r>
      <w:r w:rsidR="005C275B">
        <w:rPr>
          <w:rFonts w:eastAsia="Helvetica Neue"/>
          <w:color w:val="000000" w:themeColor="text1"/>
          <w:kern w:val="24"/>
          <w:lang w:val="en-US"/>
        </w:rPr>
        <w:t xml:space="preserve">the measurement corresponding to each of these beam pair links to the gNB using a new L1 reporting format. The major gains in this use case are envisioned to be from the latency </w:t>
      </w:r>
      <w:r w:rsidR="00671272">
        <w:rPr>
          <w:rFonts w:eastAsia="Helvetica Neue"/>
          <w:color w:val="000000" w:themeColor="text1"/>
          <w:kern w:val="24"/>
          <w:lang w:val="en-US"/>
        </w:rPr>
        <w:t>gains due to reduction in the total number of measurements needed.</w:t>
      </w:r>
    </w:p>
    <w:p w14:paraId="59B8E6BD" w14:textId="77777777" w:rsidR="009E1EA3" w:rsidRDefault="009E1EA3" w:rsidP="00DC4E61">
      <w:pPr>
        <w:rPr>
          <w:lang w:eastAsia="zh-CN"/>
        </w:rPr>
      </w:pPr>
    </w:p>
    <w:p w14:paraId="018561BC" w14:textId="7E9037BE" w:rsidR="00A36653" w:rsidRDefault="00A36653" w:rsidP="00A36653">
      <w:pPr>
        <w:pStyle w:val="Heading2"/>
        <w:rPr>
          <w:lang w:eastAsia="zh-CN"/>
        </w:rPr>
      </w:pPr>
      <w:r>
        <w:rPr>
          <w:lang w:eastAsia="zh-CN"/>
        </w:rPr>
        <w:lastRenderedPageBreak/>
        <w:t>Temporal Domain Beam Prediction</w:t>
      </w:r>
    </w:p>
    <w:p w14:paraId="07427019" w14:textId="00DF7A56" w:rsidR="00EC27CF" w:rsidRPr="00EC27CF" w:rsidRDefault="00761A36" w:rsidP="00761A36">
      <w:pPr>
        <w:jc w:val="both"/>
        <w:rPr>
          <w:lang w:eastAsia="zh-CN"/>
        </w:rPr>
      </w:pPr>
      <w:r>
        <w:rPr>
          <w:szCs w:val="24"/>
        </w:rPr>
        <w:t xml:space="preserve">A temporal domain beam prediction method is used to predict the base station (BS) and/or user equipment (UE) beams used for future transmission and reception. In general, the beam prediction process includes two phases, the observation </w:t>
      </w:r>
      <w:proofErr w:type="gramStart"/>
      <w:r>
        <w:rPr>
          <w:szCs w:val="24"/>
        </w:rPr>
        <w:t>phase</w:t>
      </w:r>
      <w:proofErr w:type="gramEnd"/>
      <w:r>
        <w:rPr>
          <w:szCs w:val="24"/>
        </w:rPr>
        <w:t xml:space="preserve"> and the prediction phase, as shown in </w:t>
      </w:r>
      <w:r>
        <w:rPr>
          <w:szCs w:val="24"/>
        </w:rPr>
        <w:fldChar w:fldCharType="begin"/>
      </w:r>
      <w:r>
        <w:rPr>
          <w:szCs w:val="24"/>
        </w:rPr>
        <w:instrText xml:space="preserve"> REF _Ref127390062 \h </w:instrText>
      </w:r>
      <w:r>
        <w:rPr>
          <w:szCs w:val="24"/>
        </w:rPr>
      </w:r>
      <w:r>
        <w:rPr>
          <w:szCs w:val="24"/>
        </w:rPr>
        <w:fldChar w:fldCharType="separate"/>
      </w:r>
      <w:r w:rsidR="0002652E">
        <w:t xml:space="preserve">Figure </w:t>
      </w:r>
      <w:r w:rsidR="0002652E">
        <w:rPr>
          <w:noProof/>
        </w:rPr>
        <w:t>6</w:t>
      </w:r>
      <w:r>
        <w:rPr>
          <w:szCs w:val="24"/>
        </w:rPr>
        <w:fldChar w:fldCharType="end"/>
      </w:r>
      <w:r>
        <w:rPr>
          <w:szCs w:val="24"/>
        </w:rPr>
        <w:t xml:space="preserve">. The beam prediction can be implemented at the BS side, or the UE side, or both sides. In observation phase, measurements are made, e.g., L1-RSRP is collected. In prediction phase, the measurements are fed into the beam prediction model that generates the predicted beams, and the BS and/or UE uses the predicted beams to transmit and receive data in the prediction phase. </w:t>
      </w:r>
    </w:p>
    <w:p w14:paraId="3195A435" w14:textId="77777777" w:rsidR="00A30989" w:rsidRDefault="00A30989" w:rsidP="00A30989">
      <w:pPr>
        <w:keepNext/>
        <w:jc w:val="center"/>
      </w:pPr>
      <w:r>
        <w:rPr>
          <w:noProof/>
          <w:szCs w:val="24"/>
        </w:rPr>
        <w:drawing>
          <wp:inline distT="0" distB="0" distL="0" distR="0" wp14:anchorId="48557B4D" wp14:editId="12681789">
            <wp:extent cx="2824163" cy="30748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1467" cy="3082783"/>
                    </a:xfrm>
                    <a:prstGeom prst="rect">
                      <a:avLst/>
                    </a:prstGeom>
                    <a:noFill/>
                  </pic:spPr>
                </pic:pic>
              </a:graphicData>
            </a:graphic>
          </wp:inline>
        </w:drawing>
      </w:r>
    </w:p>
    <w:p w14:paraId="54C9447E" w14:textId="67918FB3" w:rsidR="00A30989" w:rsidRDefault="00A30989" w:rsidP="00A30989">
      <w:pPr>
        <w:pStyle w:val="Caption"/>
        <w:jc w:val="center"/>
        <w:rPr>
          <w:szCs w:val="24"/>
        </w:rPr>
      </w:pPr>
      <w:bookmarkStart w:id="3" w:name="_Ref127390062"/>
      <w:r>
        <w:t xml:space="preserve">Figure </w:t>
      </w:r>
      <w:r>
        <w:fldChar w:fldCharType="begin"/>
      </w:r>
      <w:r>
        <w:instrText xml:space="preserve"> SEQ Figure \* ARABIC </w:instrText>
      </w:r>
      <w:r>
        <w:fldChar w:fldCharType="separate"/>
      </w:r>
      <w:r w:rsidR="0002652E">
        <w:rPr>
          <w:noProof/>
        </w:rPr>
        <w:t>6</w:t>
      </w:r>
      <w:r>
        <w:rPr>
          <w:noProof/>
        </w:rPr>
        <w:fldChar w:fldCharType="end"/>
      </w:r>
      <w:bookmarkEnd w:id="3"/>
      <w:r>
        <w:t>. Temporal Domain Beam Prediction with L1-RSRP</w:t>
      </w:r>
    </w:p>
    <w:p w14:paraId="19F82E78" w14:textId="349DDC1E" w:rsidR="004831C0" w:rsidRDefault="00F0374E" w:rsidP="00F0374E">
      <w:pPr>
        <w:rPr>
          <w:lang w:eastAsia="zh-CN"/>
        </w:rPr>
      </w:pPr>
      <w:r>
        <w:rPr>
          <w:lang w:eastAsia="zh-CN"/>
        </w:rPr>
        <w:t xml:space="preserve">An AI/ML based </w:t>
      </w:r>
      <w:r w:rsidR="008A0AA3">
        <w:rPr>
          <w:lang w:eastAsia="zh-CN"/>
        </w:rPr>
        <w:t xml:space="preserve">implementation of the temporal domain beam prediction function would allow for measurements over the observation window to be fed into a model which will then predict the </w:t>
      </w:r>
      <w:r w:rsidR="00985C21">
        <w:rPr>
          <w:lang w:eastAsia="zh-CN"/>
        </w:rPr>
        <w:t xml:space="preserve">measurements for the prediction window and these predictions can be used infer the best beam or set of beams to be used </w:t>
      </w:r>
      <w:r w:rsidR="004831C0">
        <w:rPr>
          <w:lang w:eastAsia="zh-CN"/>
        </w:rPr>
        <w:t>as shown in the figure below.</w:t>
      </w:r>
    </w:p>
    <w:p w14:paraId="5B694C21" w14:textId="77777777" w:rsidR="004831C0" w:rsidRDefault="004831C0" w:rsidP="004831C0">
      <w:pPr>
        <w:keepNext/>
        <w:jc w:val="center"/>
      </w:pPr>
      <w:r>
        <w:rPr>
          <w:noProof/>
        </w:rPr>
        <w:drawing>
          <wp:inline distT="0" distB="0" distL="0" distR="0" wp14:anchorId="4DE9A687" wp14:editId="17A6735E">
            <wp:extent cx="4523350" cy="2233613"/>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46085" cy="2244840"/>
                    </a:xfrm>
                    <a:prstGeom prst="rect">
                      <a:avLst/>
                    </a:prstGeom>
                    <a:noFill/>
                  </pic:spPr>
                </pic:pic>
              </a:graphicData>
            </a:graphic>
          </wp:inline>
        </w:drawing>
      </w:r>
    </w:p>
    <w:p w14:paraId="719A778F" w14:textId="54EB8014" w:rsidR="004831C0" w:rsidRDefault="004831C0" w:rsidP="004831C0">
      <w:pPr>
        <w:pStyle w:val="Caption"/>
        <w:jc w:val="center"/>
        <w:rPr>
          <w:szCs w:val="24"/>
        </w:rPr>
      </w:pPr>
      <w:bookmarkStart w:id="4" w:name="_Ref127391568"/>
      <w:r>
        <w:t xml:space="preserve">Figure </w:t>
      </w:r>
      <w:r>
        <w:fldChar w:fldCharType="begin"/>
      </w:r>
      <w:r>
        <w:instrText xml:space="preserve"> SEQ Figure \* ARABIC </w:instrText>
      </w:r>
      <w:r>
        <w:fldChar w:fldCharType="separate"/>
      </w:r>
      <w:r w:rsidR="0002652E">
        <w:rPr>
          <w:noProof/>
        </w:rPr>
        <w:t>7</w:t>
      </w:r>
      <w:r>
        <w:rPr>
          <w:noProof/>
        </w:rPr>
        <w:fldChar w:fldCharType="end"/>
      </w:r>
      <w:bookmarkEnd w:id="4"/>
      <w:r>
        <w:t xml:space="preserve">. AIML-based Temporal Domain Beam Prediction </w:t>
      </w:r>
    </w:p>
    <w:p w14:paraId="01544A50" w14:textId="3F92BAC9" w:rsidR="004831C0" w:rsidRPr="00A36653" w:rsidRDefault="003B1442" w:rsidP="00F0374E">
      <w:pPr>
        <w:rPr>
          <w:lang w:eastAsia="zh-CN"/>
        </w:rPr>
      </w:pPr>
      <w:r>
        <w:rPr>
          <w:lang w:eastAsia="zh-CN"/>
        </w:rPr>
        <w:t xml:space="preserve">For the temporal domain beam prediction problem, in addition to the </w:t>
      </w:r>
      <w:r w:rsidR="00BF2B81">
        <w:rPr>
          <w:lang w:eastAsia="zh-CN"/>
        </w:rPr>
        <w:t xml:space="preserve">L1 measurement and reporting updates discussed in the previous section, another major area of specification impact would be to enable configuration of the </w:t>
      </w:r>
      <w:r w:rsidR="00D20A20">
        <w:rPr>
          <w:lang w:eastAsia="zh-CN"/>
        </w:rPr>
        <w:t xml:space="preserve">observation window size where and the prediction window size. Depending on where the model resides, one or both may need to be configured to the </w:t>
      </w:r>
      <w:r w:rsidR="00D20A20">
        <w:rPr>
          <w:lang w:eastAsia="zh-CN"/>
        </w:rPr>
        <w:lastRenderedPageBreak/>
        <w:t xml:space="preserve">UE. </w:t>
      </w:r>
      <w:r w:rsidR="000B56D3">
        <w:rPr>
          <w:lang w:eastAsia="zh-CN"/>
        </w:rPr>
        <w:t xml:space="preserve">Furthermore, depending on model implementation and if the model is transferred one node to another, it may also be required to </w:t>
      </w:r>
      <w:r w:rsidR="00A2502D">
        <w:rPr>
          <w:lang w:eastAsia="zh-CN"/>
        </w:rPr>
        <w:t xml:space="preserve">configure model selection at the inference node based on different prediction and/or observation window lengths. </w:t>
      </w:r>
      <w:r w:rsidR="00787D25">
        <w:rPr>
          <w:lang w:eastAsia="zh-CN"/>
        </w:rPr>
        <w:t>Finally, as mentioned in Section 2.</w:t>
      </w:r>
      <w:r w:rsidR="00E62F7B">
        <w:rPr>
          <w:lang w:eastAsia="zh-CN"/>
        </w:rPr>
        <w:t>2</w:t>
      </w:r>
      <w:r w:rsidR="00787D25">
        <w:rPr>
          <w:lang w:eastAsia="zh-CN"/>
        </w:rPr>
        <w:t>, if the model resides at the UE side,</w:t>
      </w:r>
      <w:r w:rsidR="00E62F7B">
        <w:rPr>
          <w:lang w:eastAsia="zh-CN"/>
        </w:rPr>
        <w:t xml:space="preserve"> </w:t>
      </w:r>
      <w:proofErr w:type="gramStart"/>
      <w:r w:rsidR="00E62F7B">
        <w:rPr>
          <w:lang w:eastAsia="zh-CN"/>
        </w:rPr>
        <w:t>in order to</w:t>
      </w:r>
      <w:proofErr w:type="gramEnd"/>
      <w:r w:rsidR="00E62F7B">
        <w:rPr>
          <w:lang w:eastAsia="zh-CN"/>
        </w:rPr>
        <w:t xml:space="preserve"> </w:t>
      </w:r>
      <w:r w:rsidR="000300C3">
        <w:rPr>
          <w:lang w:eastAsia="zh-CN"/>
        </w:rPr>
        <w:t xml:space="preserve">perform measurements during the observation phase, the UE may need to trigger </w:t>
      </w:r>
      <w:r w:rsidR="001967F7">
        <w:rPr>
          <w:lang w:eastAsia="zh-CN"/>
        </w:rPr>
        <w:t xml:space="preserve">aperiodic reference signal transmissions from the gNB.  </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40649469" w14:textId="77777777" w:rsidR="00952044" w:rsidRDefault="00952044" w:rsidP="00952044">
      <w:pPr>
        <w:pStyle w:val="ListParagraph"/>
        <w:numPr>
          <w:ilvl w:val="0"/>
          <w:numId w:val="42"/>
        </w:numPr>
        <w:rPr>
          <w:b/>
          <w:bCs/>
        </w:rPr>
      </w:pPr>
      <w:r>
        <w:rPr>
          <w:b/>
          <w:bCs/>
        </w:rPr>
        <w:t>Beam Pair prediction (Alt-3)</w:t>
      </w:r>
      <w:r w:rsidRPr="00F6077B">
        <w:rPr>
          <w:b/>
          <w:bCs/>
        </w:rPr>
        <w:t xml:space="preserve"> should be supported</w:t>
      </w:r>
      <w:r>
        <w:rPr>
          <w:b/>
          <w:bCs/>
        </w:rPr>
        <w:t>, at least for BM-Case 1</w:t>
      </w:r>
      <w:r w:rsidRPr="00F6077B">
        <w:rPr>
          <w:b/>
          <w:bCs/>
        </w:rPr>
        <w:t xml:space="preserve"> since it can provide large latency and measurement gains for joint P2/P3 procedure</w:t>
      </w:r>
    </w:p>
    <w:p w14:paraId="4EE8A259" w14:textId="77777777" w:rsidR="00952044" w:rsidRDefault="00952044" w:rsidP="00952044">
      <w:pPr>
        <w:pStyle w:val="ListParagraph"/>
        <w:numPr>
          <w:ilvl w:val="0"/>
          <w:numId w:val="0"/>
        </w:numPr>
        <w:ind w:left="720"/>
        <w:rPr>
          <w:b/>
          <w:bCs/>
        </w:rPr>
      </w:pPr>
    </w:p>
    <w:p w14:paraId="3B4533D1" w14:textId="77777777" w:rsidR="00952044" w:rsidRDefault="00952044" w:rsidP="00952044">
      <w:pPr>
        <w:pStyle w:val="ListParagraph"/>
        <w:numPr>
          <w:ilvl w:val="0"/>
          <w:numId w:val="41"/>
        </w:numPr>
        <w:rPr>
          <w:b/>
          <w:bCs/>
        </w:rPr>
      </w:pPr>
      <w:r w:rsidRPr="00D37F3E">
        <w:rPr>
          <w:b/>
          <w:bCs/>
        </w:rPr>
        <w:t>For beam pair prediction at UE side using DL measurements, if gNB provides indexes ordered in terms of angular coverage of beams, there may be no need to divulge proprietary information and UE can use the beam indexes to construct set B for input to ML model.</w:t>
      </w:r>
    </w:p>
    <w:p w14:paraId="65E621B6" w14:textId="77777777" w:rsidR="00952044" w:rsidRPr="00D37F3E" w:rsidRDefault="00952044" w:rsidP="00952044">
      <w:pPr>
        <w:pStyle w:val="ListParagraph"/>
        <w:numPr>
          <w:ilvl w:val="0"/>
          <w:numId w:val="0"/>
        </w:numPr>
        <w:ind w:left="720"/>
        <w:rPr>
          <w:b/>
          <w:bCs/>
        </w:rPr>
      </w:pPr>
    </w:p>
    <w:p w14:paraId="24633137" w14:textId="071F0628" w:rsidR="00952044" w:rsidRDefault="00E54C62" w:rsidP="000630C8">
      <w:pPr>
        <w:pStyle w:val="ListParagraph"/>
        <w:numPr>
          <w:ilvl w:val="0"/>
          <w:numId w:val="41"/>
        </w:numPr>
        <w:rPr>
          <w:b/>
          <w:bCs/>
        </w:rPr>
      </w:pPr>
      <w:r>
        <w:rPr>
          <w:b/>
          <w:bCs/>
        </w:rPr>
        <w:t xml:space="preserve">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 </w:t>
      </w:r>
      <w:r w:rsidR="00952044" w:rsidRPr="000630C8">
        <w:rPr>
          <w:b/>
          <w:bCs/>
        </w:rPr>
        <w:t xml:space="preserve"> </w:t>
      </w:r>
    </w:p>
    <w:p w14:paraId="461987D7" w14:textId="77777777" w:rsidR="00724E36" w:rsidRPr="00724E36" w:rsidRDefault="00724E36" w:rsidP="00724E36">
      <w:pPr>
        <w:pStyle w:val="ListParagraph"/>
        <w:numPr>
          <w:ilvl w:val="0"/>
          <w:numId w:val="0"/>
        </w:numPr>
        <w:ind w:left="720"/>
        <w:rPr>
          <w:b/>
          <w:bCs/>
        </w:rPr>
      </w:pPr>
    </w:p>
    <w:p w14:paraId="124A2C56" w14:textId="77777777" w:rsidR="00724E36" w:rsidRPr="00724E36" w:rsidRDefault="00724E36" w:rsidP="00724E36">
      <w:pPr>
        <w:pStyle w:val="ListParagraph"/>
        <w:numPr>
          <w:ilvl w:val="0"/>
          <w:numId w:val="41"/>
        </w:numPr>
        <w:rPr>
          <w:b/>
          <w:bCs/>
        </w:rPr>
      </w:pPr>
      <w:r w:rsidRPr="00724E36">
        <w:rPr>
          <w:b/>
          <w:bCs/>
        </w:rPr>
        <w:t>Training dataset construction using 3GPP specified measurement and reporting framework may be advantageous for harmonizing deployment of proprietary AI/ML models.</w:t>
      </w:r>
    </w:p>
    <w:p w14:paraId="75C78506" w14:textId="655C5C2B" w:rsidR="00952044" w:rsidRDefault="00724E36" w:rsidP="00952044">
      <w:pPr>
        <w:pStyle w:val="ListParagraph"/>
        <w:numPr>
          <w:ilvl w:val="0"/>
          <w:numId w:val="42"/>
        </w:numPr>
        <w:spacing w:before="240"/>
        <w:rPr>
          <w:b/>
          <w:bCs/>
        </w:rPr>
      </w:pPr>
      <w:r>
        <w:rPr>
          <w:b/>
          <w:bCs/>
        </w:rPr>
        <w:t>For UE side AI/ML model, s</w:t>
      </w:r>
      <w:r w:rsidRPr="00B65DA2">
        <w:rPr>
          <w:b/>
          <w:bCs/>
        </w:rPr>
        <w:t>upport UE triggered data collection where the triggering can be with respect to pre-configured set of TCI states and reference signal transmissions</w:t>
      </w:r>
      <w:r w:rsidR="00952044" w:rsidRPr="00A332A5">
        <w:rPr>
          <w:b/>
          <w:bCs/>
        </w:rPr>
        <w:t>.</w:t>
      </w:r>
      <w:r w:rsidR="00952044" w:rsidRPr="00690C63">
        <w:rPr>
          <w:b/>
          <w:bCs/>
        </w:rPr>
        <w:t xml:space="preserve"> </w:t>
      </w:r>
    </w:p>
    <w:p w14:paraId="67A7D1DD" w14:textId="79A1469E" w:rsidR="0041379E" w:rsidRPr="0041379E" w:rsidRDefault="00724E36" w:rsidP="0041379E">
      <w:pPr>
        <w:pStyle w:val="ListParagraph"/>
        <w:numPr>
          <w:ilvl w:val="0"/>
          <w:numId w:val="42"/>
        </w:numPr>
        <w:spacing w:before="240" w:after="240"/>
        <w:rPr>
          <w:b/>
          <w:bCs/>
        </w:rPr>
      </w:pPr>
      <w:r w:rsidRPr="00711A80">
        <w:rPr>
          <w:b/>
          <w:bCs/>
        </w:rPr>
        <w:t>For data collection for NW-side AI/ML model, support only L1-RSRP reporting. Reporting of only beam indices does not need to be supported</w:t>
      </w:r>
    </w:p>
    <w:p w14:paraId="59BB4153" w14:textId="482EB1AC" w:rsidR="0041379E" w:rsidRDefault="00724E36" w:rsidP="0041379E">
      <w:pPr>
        <w:pStyle w:val="ListParagraph"/>
        <w:numPr>
          <w:ilvl w:val="0"/>
          <w:numId w:val="42"/>
        </w:numPr>
        <w:rPr>
          <w:b/>
          <w:bCs/>
        </w:rPr>
      </w:pPr>
      <w:r w:rsidRPr="008F6171">
        <w:rPr>
          <w:b/>
          <w:bCs/>
        </w:rPr>
        <w:t>For a network side AI/ML model monitoring, measurement and reporting defined for data collection can be reused</w:t>
      </w:r>
      <w:r w:rsidR="0041379E" w:rsidRPr="00B85123">
        <w:rPr>
          <w:b/>
          <w:bCs/>
        </w:rPr>
        <w:t xml:space="preserve">. </w:t>
      </w:r>
    </w:p>
    <w:p w14:paraId="7FC5F6CC" w14:textId="77777777" w:rsidR="0041379E" w:rsidRDefault="0041379E" w:rsidP="0041379E">
      <w:pPr>
        <w:pStyle w:val="ListParagraph"/>
        <w:numPr>
          <w:ilvl w:val="0"/>
          <w:numId w:val="0"/>
        </w:numPr>
        <w:ind w:left="720"/>
        <w:rPr>
          <w:b/>
          <w:bCs/>
        </w:rPr>
      </w:pPr>
    </w:p>
    <w:p w14:paraId="6B2733A5" w14:textId="7E8C5EC5" w:rsidR="0041379E" w:rsidRPr="0041379E" w:rsidRDefault="00724E36" w:rsidP="0041379E">
      <w:pPr>
        <w:pStyle w:val="ListParagraph"/>
        <w:numPr>
          <w:ilvl w:val="0"/>
          <w:numId w:val="42"/>
        </w:numPr>
        <w:spacing w:after="240"/>
        <w:rPr>
          <w:b/>
          <w:bCs/>
        </w:rPr>
      </w:pPr>
      <w:r w:rsidRPr="002F1415">
        <w:rPr>
          <w:b/>
          <w:bCs/>
        </w:rPr>
        <w:t>For UE-side AI/ML model, support UE-side and Hybrid model monitoring</w:t>
      </w:r>
      <w:r>
        <w:rPr>
          <w:b/>
          <w:bCs/>
        </w:rPr>
        <w:t>. NW-side monitoring can be further studied and used in specific cases if the model is transferred from the NW to the UE</w:t>
      </w:r>
      <w:r w:rsidR="0041379E" w:rsidRPr="00B85123">
        <w:rPr>
          <w:b/>
          <w:bCs/>
        </w:rPr>
        <w:t>.</w:t>
      </w:r>
    </w:p>
    <w:p w14:paraId="3F992324" w14:textId="5A4FC4B9" w:rsidR="0041379E" w:rsidRDefault="00724E36" w:rsidP="0041379E">
      <w:pPr>
        <w:pStyle w:val="ListParagraph"/>
        <w:numPr>
          <w:ilvl w:val="0"/>
          <w:numId w:val="42"/>
        </w:numPr>
        <w:spacing w:after="240"/>
        <w:rPr>
          <w:b/>
          <w:bCs/>
        </w:rPr>
      </w:pPr>
      <w:r w:rsidRPr="00596D76">
        <w:rPr>
          <w:b/>
          <w:bCs/>
        </w:rPr>
        <w:t>For BM-Case1 and 2, Alt-1</w:t>
      </w:r>
      <w:r>
        <w:rPr>
          <w:b/>
          <w:bCs/>
        </w:rPr>
        <w:t xml:space="preserve"> (</w:t>
      </w:r>
      <w:r w:rsidRPr="00E4357F">
        <w:rPr>
          <w:b/>
          <w:bCs/>
        </w:rPr>
        <w:t>Tx and/or Rx Beam ID(s) and/or the predicted L1-RSRP of the N predicted DL Tx and/or Rx beams</w:t>
      </w:r>
      <w:r>
        <w:rPr>
          <w:b/>
          <w:bCs/>
        </w:rPr>
        <w:t>)</w:t>
      </w:r>
      <w:r w:rsidRPr="00596D76">
        <w:rPr>
          <w:b/>
          <w:bCs/>
        </w:rPr>
        <w:t xml:space="preserve"> should be considered as the baseline use case, with potential specification impact on how beam IDs are mapped in the spatial domain</w:t>
      </w:r>
      <w:r w:rsidR="0041379E">
        <w:rPr>
          <w:b/>
          <w:bCs/>
        </w:rPr>
        <w:t xml:space="preserve">. </w:t>
      </w:r>
    </w:p>
    <w:p w14:paraId="5E97D64F" w14:textId="77777777" w:rsidR="00724E36" w:rsidRDefault="00724E36" w:rsidP="00724E36">
      <w:pPr>
        <w:pStyle w:val="ListParagraph"/>
        <w:numPr>
          <w:ilvl w:val="0"/>
          <w:numId w:val="42"/>
        </w:numPr>
        <w:rPr>
          <w:b/>
          <w:bCs/>
        </w:rPr>
      </w:pPr>
      <w:r w:rsidRPr="00724E36">
        <w:rPr>
          <w:b/>
          <w:bCs/>
        </w:rPr>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3F019008" w14:textId="77777777" w:rsidR="00724E36" w:rsidRDefault="00724E36" w:rsidP="00724E36">
      <w:pPr>
        <w:pStyle w:val="ListParagraph"/>
        <w:numPr>
          <w:ilvl w:val="0"/>
          <w:numId w:val="0"/>
        </w:numPr>
        <w:ind w:left="720"/>
        <w:rPr>
          <w:b/>
          <w:bCs/>
        </w:rPr>
      </w:pPr>
    </w:p>
    <w:p w14:paraId="4E47E30D" w14:textId="1CCC2443" w:rsidR="00E4357F" w:rsidRDefault="00724E36" w:rsidP="00724E36">
      <w:pPr>
        <w:pStyle w:val="ListParagraph"/>
        <w:numPr>
          <w:ilvl w:val="0"/>
          <w:numId w:val="42"/>
        </w:numPr>
        <w:rPr>
          <w:b/>
          <w:bCs/>
        </w:rPr>
      </w:pPr>
      <w:r w:rsidRPr="00B85123">
        <w:rPr>
          <w:b/>
          <w:bCs/>
        </w:rPr>
        <w:t>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12039AAD" w14:textId="7A20FBAE" w:rsidR="00724E36" w:rsidRPr="00E4357F" w:rsidRDefault="00724E36" w:rsidP="00724E36">
      <w:pPr>
        <w:pStyle w:val="ListParagraph"/>
        <w:numPr>
          <w:ilvl w:val="0"/>
          <w:numId w:val="42"/>
        </w:numPr>
        <w:spacing w:before="240"/>
        <w:rPr>
          <w:b/>
          <w:bCs/>
        </w:rPr>
      </w:pPr>
      <w:r w:rsidRPr="00920787">
        <w:rPr>
          <w:b/>
          <w:bCs/>
        </w:rPr>
        <w:t>For NW-side AI/ML model, support beam</w:t>
      </w:r>
      <w:r>
        <w:rPr>
          <w:b/>
          <w:bCs/>
        </w:rPr>
        <w:t>/L1-RSRP</w:t>
      </w:r>
      <w:r w:rsidRPr="00920787">
        <w:rPr>
          <w:b/>
          <w:bCs/>
        </w:rPr>
        <w:t xml:space="preserve"> reporting over MAC-CE</w:t>
      </w:r>
      <w:r>
        <w:rPr>
          <w:b/>
          <w:bCs/>
        </w:rPr>
        <w:t xml:space="preserve"> for reports spanning multiple time instances</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2E3E6133" w14:textId="418EC310" w:rsidR="00E91B92" w:rsidRDefault="00AC7C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5" w:name="_Ref87028839"/>
      <w:bookmarkStart w:id="6" w:name="_Ref47732651"/>
      <w:bookmarkStart w:id="7" w:name="_Hlk47700964"/>
      <w:bookmarkStart w:id="8" w:name="_Ref47692869"/>
      <w:r w:rsidRPr="00AC7C50">
        <w:rPr>
          <w:rFonts w:ascii="Times New Roman" w:eastAsia="SimSun" w:hAnsi="Times New Roman" w:cs="Times New Roman"/>
          <w:color w:val="auto"/>
          <w:sz w:val="18"/>
          <w:szCs w:val="18"/>
          <w:lang w:eastAsia="zh-CN"/>
        </w:rPr>
        <w:t>RP-213599</w:t>
      </w:r>
      <w:r>
        <w:rPr>
          <w:rFonts w:ascii="Times New Roman" w:eastAsia="SimSun" w:hAnsi="Times New Roman" w:cs="Times New Roman"/>
          <w:color w:val="auto"/>
          <w:sz w:val="18"/>
          <w:szCs w:val="18"/>
          <w:lang w:eastAsia="zh-CN"/>
        </w:rPr>
        <w:t>,</w:t>
      </w:r>
      <w:r w:rsidRPr="00AC7C50">
        <w:rPr>
          <w:rFonts w:ascii="Times New Roman" w:eastAsia="SimSun" w:hAnsi="Times New Roman" w:cs="Times New Roman"/>
          <w:color w:val="auto"/>
          <w:sz w:val="18"/>
          <w:szCs w:val="18"/>
          <w:lang w:eastAsia="zh-CN"/>
        </w:rPr>
        <w:t xml:space="preserve"> “New SI: Study on Artificial Intelligence (AI)/Machine Learning (ML) for NR Air Interface,” Qualcomm, </w:t>
      </w:r>
      <w:r w:rsidR="00537BBB">
        <w:rPr>
          <w:rFonts w:ascii="Times New Roman" w:eastAsia="SimSun" w:hAnsi="Times New Roman" w:cs="Times New Roman"/>
          <w:color w:val="auto"/>
          <w:sz w:val="18"/>
          <w:szCs w:val="18"/>
          <w:lang w:eastAsia="zh-CN"/>
        </w:rPr>
        <w:t xml:space="preserve">3GPP TSG RAN#94e, </w:t>
      </w:r>
      <w:r w:rsidRPr="00AC7C50">
        <w:rPr>
          <w:rFonts w:ascii="Times New Roman" w:eastAsia="SimSun" w:hAnsi="Times New Roman" w:cs="Times New Roman"/>
          <w:color w:val="auto"/>
          <w:sz w:val="18"/>
          <w:szCs w:val="18"/>
          <w:lang w:eastAsia="zh-CN"/>
        </w:rPr>
        <w:t>December 6 – 17, 2021.</w:t>
      </w:r>
      <w:bookmarkEnd w:id="5"/>
    </w:p>
    <w:p w14:paraId="3311551F" w14:textId="667CE163" w:rsidR="007B0CBB" w:rsidRPr="00F43074" w:rsidRDefault="007B0CBB" w:rsidP="00010355">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9" w:name="_Ref102038310"/>
      <w:r w:rsidRPr="007B0CBB">
        <w:rPr>
          <w:rFonts w:ascii="Times New Roman" w:eastAsia="SimSun" w:hAnsi="Times New Roman" w:cs="Times New Roman"/>
          <w:color w:val="auto"/>
          <w:sz w:val="18"/>
          <w:szCs w:val="18"/>
          <w:lang w:eastAsia="zh-CN"/>
        </w:rPr>
        <w:t>R1-2</w:t>
      </w:r>
      <w:r w:rsidR="00CB1A31">
        <w:rPr>
          <w:rFonts w:ascii="Times New Roman" w:eastAsia="SimSun" w:hAnsi="Times New Roman" w:cs="Times New Roman"/>
          <w:color w:val="auto"/>
          <w:sz w:val="18"/>
          <w:szCs w:val="18"/>
          <w:lang w:eastAsia="zh-CN"/>
        </w:rPr>
        <w:t>30</w:t>
      </w:r>
      <w:r w:rsidR="0026293E">
        <w:rPr>
          <w:rFonts w:ascii="Times New Roman" w:eastAsia="SimSun" w:hAnsi="Times New Roman" w:cs="Times New Roman"/>
          <w:color w:val="auto"/>
          <w:sz w:val="18"/>
          <w:szCs w:val="18"/>
          <w:lang w:eastAsia="zh-CN"/>
        </w:rPr>
        <w:t>2792</w:t>
      </w:r>
      <w:r>
        <w:rPr>
          <w:rFonts w:ascii="Times New Roman" w:eastAsia="SimSun" w:hAnsi="Times New Roman" w:cs="Times New Roman"/>
          <w:color w:val="auto"/>
          <w:sz w:val="18"/>
          <w:szCs w:val="18"/>
          <w:lang w:eastAsia="zh-CN"/>
        </w:rPr>
        <w:t>, “</w:t>
      </w:r>
      <w:r w:rsidR="000203F6">
        <w:rPr>
          <w:rFonts w:ascii="Times New Roman" w:eastAsia="SimSun" w:hAnsi="Times New Roman" w:cs="Times New Roman"/>
          <w:color w:val="auto"/>
          <w:sz w:val="18"/>
          <w:szCs w:val="18"/>
          <w:lang w:eastAsia="zh-CN"/>
        </w:rPr>
        <w:t xml:space="preserve">Evaluation for </w:t>
      </w:r>
      <w:r w:rsidR="009E6C84">
        <w:rPr>
          <w:rFonts w:ascii="Times New Roman" w:eastAsia="SimSun" w:hAnsi="Times New Roman" w:cs="Times New Roman"/>
          <w:color w:val="auto"/>
          <w:sz w:val="18"/>
          <w:szCs w:val="18"/>
          <w:lang w:eastAsia="zh-CN"/>
        </w:rPr>
        <w:t xml:space="preserve">AI/ML </w:t>
      </w:r>
      <w:r w:rsidR="000203F6">
        <w:rPr>
          <w:rFonts w:ascii="Times New Roman" w:eastAsia="SimSun" w:hAnsi="Times New Roman" w:cs="Times New Roman"/>
          <w:color w:val="auto"/>
          <w:sz w:val="18"/>
          <w:szCs w:val="18"/>
          <w:lang w:eastAsia="zh-CN"/>
        </w:rPr>
        <w:t>Beam Management</w:t>
      </w:r>
      <w:r>
        <w:rPr>
          <w:rFonts w:ascii="Times New Roman" w:eastAsia="SimSun" w:hAnsi="Times New Roman" w:cs="Times New Roman"/>
          <w:color w:val="auto"/>
          <w:sz w:val="18"/>
          <w:szCs w:val="18"/>
          <w:lang w:eastAsia="zh-CN"/>
        </w:rPr>
        <w:t>”, Intel Corporation, 3GPP RAN1#1</w:t>
      </w:r>
      <w:r w:rsidR="009F2D46">
        <w:rPr>
          <w:rFonts w:ascii="Times New Roman" w:eastAsia="SimSun" w:hAnsi="Times New Roman" w:cs="Times New Roman"/>
          <w:color w:val="auto"/>
          <w:sz w:val="18"/>
          <w:szCs w:val="18"/>
          <w:lang w:eastAsia="zh-CN"/>
        </w:rPr>
        <w:t>1</w:t>
      </w:r>
      <w:r w:rsidR="00631EBB">
        <w:rPr>
          <w:rFonts w:ascii="Times New Roman" w:eastAsia="SimSun" w:hAnsi="Times New Roman" w:cs="Times New Roman"/>
          <w:color w:val="auto"/>
          <w:sz w:val="18"/>
          <w:szCs w:val="18"/>
          <w:lang w:eastAsia="zh-CN"/>
        </w:rPr>
        <w:t>2</w:t>
      </w:r>
      <w:r w:rsidR="0026293E">
        <w:rPr>
          <w:rFonts w:ascii="Times New Roman" w:eastAsia="SimSun" w:hAnsi="Times New Roman" w:cs="Times New Roman"/>
          <w:color w:val="auto"/>
          <w:sz w:val="18"/>
          <w:szCs w:val="18"/>
          <w:lang w:eastAsia="zh-CN"/>
        </w:rPr>
        <w:t>bis-e</w:t>
      </w:r>
      <w:r>
        <w:rPr>
          <w:rFonts w:ascii="Times New Roman" w:eastAsia="SimSun" w:hAnsi="Times New Roman" w:cs="Times New Roman"/>
          <w:color w:val="auto"/>
          <w:sz w:val="18"/>
          <w:szCs w:val="18"/>
          <w:lang w:eastAsia="zh-CN"/>
        </w:rPr>
        <w:t>,</w:t>
      </w:r>
      <w:r w:rsidR="009F2D46">
        <w:rPr>
          <w:rFonts w:ascii="Times New Roman" w:eastAsia="SimSun" w:hAnsi="Times New Roman" w:cs="Times New Roman"/>
          <w:color w:val="auto"/>
          <w:sz w:val="18"/>
          <w:szCs w:val="18"/>
          <w:lang w:eastAsia="zh-CN"/>
        </w:rPr>
        <w:t xml:space="preserve"> </w:t>
      </w:r>
      <w:r w:rsidR="0026293E">
        <w:rPr>
          <w:rFonts w:ascii="Times New Roman" w:eastAsia="SimSun" w:hAnsi="Times New Roman" w:cs="Times New Roman"/>
          <w:color w:val="auto"/>
          <w:sz w:val="18"/>
          <w:szCs w:val="18"/>
          <w:lang w:eastAsia="zh-CN"/>
        </w:rPr>
        <w:t>Online</w:t>
      </w:r>
      <w:r w:rsidR="005E048A">
        <w:rPr>
          <w:rFonts w:ascii="Times New Roman" w:eastAsia="SimSun" w:hAnsi="Times New Roman" w:cs="Times New Roman"/>
          <w:color w:val="auto"/>
          <w:sz w:val="18"/>
          <w:szCs w:val="18"/>
          <w:lang w:eastAsia="zh-CN"/>
        </w:rPr>
        <w:t xml:space="preserve">, </w:t>
      </w:r>
      <w:r w:rsidR="0026293E">
        <w:rPr>
          <w:rFonts w:ascii="Times New Roman" w:eastAsia="SimSun" w:hAnsi="Times New Roman" w:cs="Times New Roman"/>
          <w:color w:val="auto"/>
          <w:sz w:val="18"/>
          <w:szCs w:val="18"/>
          <w:lang w:eastAsia="zh-CN"/>
        </w:rPr>
        <w:t>April</w:t>
      </w:r>
      <w:r w:rsidR="00631EBB">
        <w:rPr>
          <w:rFonts w:ascii="Times New Roman" w:eastAsia="SimSun" w:hAnsi="Times New Roman" w:cs="Times New Roman"/>
          <w:color w:val="auto"/>
          <w:sz w:val="18"/>
          <w:szCs w:val="18"/>
          <w:lang w:eastAsia="zh-CN"/>
        </w:rPr>
        <w:t xml:space="preserve"> 202</w:t>
      </w:r>
      <w:r w:rsidR="0026293E">
        <w:rPr>
          <w:rFonts w:ascii="Times New Roman" w:eastAsia="SimSun" w:hAnsi="Times New Roman" w:cs="Times New Roman"/>
          <w:color w:val="auto"/>
          <w:sz w:val="18"/>
          <w:szCs w:val="18"/>
          <w:lang w:eastAsia="zh-CN"/>
        </w:rPr>
        <w:t>3</w:t>
      </w:r>
      <w:r>
        <w:rPr>
          <w:rFonts w:ascii="Times New Roman" w:eastAsia="SimSun" w:hAnsi="Times New Roman" w:cs="Times New Roman"/>
          <w:color w:val="auto"/>
          <w:sz w:val="18"/>
          <w:szCs w:val="18"/>
          <w:lang w:eastAsia="zh-CN"/>
        </w:rPr>
        <w:t>.</w:t>
      </w:r>
      <w:bookmarkEnd w:id="9"/>
    </w:p>
    <w:bookmarkEnd w:id="6"/>
    <w:bookmarkEnd w:id="7"/>
    <w:bookmarkEnd w:id="8"/>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733B1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F813" w14:textId="77777777" w:rsidR="00620B32" w:rsidRDefault="00620B32">
      <w:r>
        <w:separator/>
      </w:r>
    </w:p>
  </w:endnote>
  <w:endnote w:type="continuationSeparator" w:id="0">
    <w:p w14:paraId="6A6854A3" w14:textId="77777777" w:rsidR="00620B32" w:rsidRDefault="0062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Helvetica Neu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DB2B5" w14:textId="77777777" w:rsidR="00620B32" w:rsidRDefault="00620B32">
      <w:r>
        <w:separator/>
      </w:r>
    </w:p>
  </w:footnote>
  <w:footnote w:type="continuationSeparator" w:id="0">
    <w:p w14:paraId="21691D9A" w14:textId="77777777" w:rsidR="00620B32" w:rsidRDefault="0062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B23AE"/>
    <w:multiLevelType w:val="hybridMultilevel"/>
    <w:tmpl w:val="4D587BA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5503A"/>
    <w:multiLevelType w:val="hybridMultilevel"/>
    <w:tmpl w:val="085AB56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E2392E"/>
    <w:multiLevelType w:val="hybridMultilevel"/>
    <w:tmpl w:val="FA16E6D2"/>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F83840"/>
    <w:multiLevelType w:val="hybridMultilevel"/>
    <w:tmpl w:val="7B4815E4"/>
    <w:lvl w:ilvl="0" w:tplc="3D1CE472">
      <w:start w:val="1"/>
      <w:numFmt w:val="decimal"/>
      <w:lvlText w:val="Proposal %1:"/>
      <w:lvlJc w:val="left"/>
      <w:pPr>
        <w:ind w:left="36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2" w15:restartNumberingAfterBreak="0">
    <w:nsid w:val="1E39227E"/>
    <w:multiLevelType w:val="hybridMultilevel"/>
    <w:tmpl w:val="4DD2FDF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F3E3E46"/>
    <w:multiLevelType w:val="hybridMultilevel"/>
    <w:tmpl w:val="79F08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81853"/>
    <w:multiLevelType w:val="hybridMultilevel"/>
    <w:tmpl w:val="B5D2DED0"/>
    <w:lvl w:ilvl="0" w:tplc="04CEA71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E5BBF"/>
    <w:multiLevelType w:val="hybridMultilevel"/>
    <w:tmpl w:val="0BB0E22E"/>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462080"/>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51433B"/>
    <w:multiLevelType w:val="hybridMultilevel"/>
    <w:tmpl w:val="084CA5F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4720D5"/>
    <w:multiLevelType w:val="hybridMultilevel"/>
    <w:tmpl w:val="2DC08E74"/>
    <w:lvl w:ilvl="0" w:tplc="3D1CE472">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8B20C5"/>
    <w:multiLevelType w:val="hybridMultilevel"/>
    <w:tmpl w:val="BEAAFF20"/>
    <w:lvl w:ilvl="0" w:tplc="3D1CE472">
      <w:start w:val="1"/>
      <w:numFmt w:val="decimal"/>
      <w:lvlText w:val="Proposal %1:"/>
      <w:lvlJc w:val="left"/>
      <w:pPr>
        <w:ind w:left="720" w:hanging="360"/>
      </w:pPr>
      <w:rPr>
        <w:rFonts w:ascii="Times New Roman" w:hAnsi="Times New Roman"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A14D7"/>
    <w:multiLevelType w:val="hybridMultilevel"/>
    <w:tmpl w:val="5E56932A"/>
    <w:lvl w:ilvl="0" w:tplc="17A80288">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7E0AD6"/>
    <w:multiLevelType w:val="hybridMultilevel"/>
    <w:tmpl w:val="EB687982"/>
    <w:lvl w:ilvl="0" w:tplc="C1DA7DE0">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BF0967"/>
    <w:multiLevelType w:val="hybridMultilevel"/>
    <w:tmpl w:val="BC14EE3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B43B2F"/>
    <w:multiLevelType w:val="hybridMultilevel"/>
    <w:tmpl w:val="F6AA8894"/>
    <w:lvl w:ilvl="0" w:tplc="19367AE8">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C86C3B"/>
    <w:multiLevelType w:val="hybridMultilevel"/>
    <w:tmpl w:val="72C68A20"/>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36525C"/>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A66176"/>
    <w:multiLevelType w:val="hybridMultilevel"/>
    <w:tmpl w:val="A78E69B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3D5CB1"/>
    <w:multiLevelType w:val="hybridMultilevel"/>
    <w:tmpl w:val="753AA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A5229"/>
    <w:multiLevelType w:val="hybridMultilevel"/>
    <w:tmpl w:val="A78E69B0"/>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6696B"/>
    <w:multiLevelType w:val="hybridMultilevel"/>
    <w:tmpl w:val="0BB0E22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20"/>
  </w:num>
  <w:num w:numId="2" w16cid:durableId="1907646442">
    <w:abstractNumId w:val="45"/>
  </w:num>
  <w:num w:numId="3" w16cid:durableId="1227228228">
    <w:abstractNumId w:val="27"/>
  </w:num>
  <w:num w:numId="4" w16cid:durableId="301427716">
    <w:abstractNumId w:val="13"/>
  </w:num>
  <w:num w:numId="5" w16cid:durableId="898832843">
    <w:abstractNumId w:val="2"/>
  </w:num>
  <w:num w:numId="6" w16cid:durableId="598950363">
    <w:abstractNumId w:val="37"/>
  </w:num>
  <w:num w:numId="7" w16cid:durableId="1002783996">
    <w:abstractNumId w:val="3"/>
  </w:num>
  <w:num w:numId="8" w16cid:durableId="1854876968">
    <w:abstractNumId w:val="26"/>
  </w:num>
  <w:num w:numId="9" w16cid:durableId="1229878210">
    <w:abstractNumId w:val="1"/>
  </w:num>
  <w:num w:numId="10" w16cid:durableId="2107379514">
    <w:abstractNumId w:val="41"/>
  </w:num>
  <w:num w:numId="11" w16cid:durableId="1638101709">
    <w:abstractNumId w:val="33"/>
  </w:num>
  <w:num w:numId="12" w16cid:durableId="271937970">
    <w:abstractNumId w:val="43"/>
  </w:num>
  <w:num w:numId="13" w16cid:durableId="104927224">
    <w:abstractNumId w:val="22"/>
  </w:num>
  <w:num w:numId="14" w16cid:durableId="1062218252">
    <w:abstractNumId w:val="29"/>
  </w:num>
  <w:num w:numId="15" w16cid:durableId="310795333">
    <w:abstractNumId w:val="39"/>
  </w:num>
  <w:num w:numId="16" w16cid:durableId="2093575633">
    <w:abstractNumId w:val="46"/>
  </w:num>
  <w:num w:numId="17" w16cid:durableId="723455568">
    <w:abstractNumId w:val="4"/>
  </w:num>
  <w:num w:numId="18" w16cid:durableId="1814252886">
    <w:abstractNumId w:val="47"/>
  </w:num>
  <w:num w:numId="19" w16cid:durableId="313461015">
    <w:abstractNumId w:val="11"/>
  </w:num>
  <w:num w:numId="20" w16cid:durableId="411850405">
    <w:abstractNumId w:val="18"/>
  </w:num>
  <w:num w:numId="21" w16cid:durableId="339436071">
    <w:abstractNumId w:val="38"/>
  </w:num>
  <w:num w:numId="22" w16cid:durableId="1972054180">
    <w:abstractNumId w:val="14"/>
  </w:num>
  <w:num w:numId="23" w16cid:durableId="233705895">
    <w:abstractNumId w:val="12"/>
  </w:num>
  <w:num w:numId="24" w16cid:durableId="997535486">
    <w:abstractNumId w:val="16"/>
  </w:num>
  <w:num w:numId="25" w16cid:durableId="487135519">
    <w:abstractNumId w:val="5"/>
  </w:num>
  <w:num w:numId="26" w16cid:durableId="1721704362">
    <w:abstractNumId w:val="15"/>
  </w:num>
  <w:num w:numId="27" w16cid:durableId="751589302">
    <w:abstractNumId w:val="36"/>
  </w:num>
  <w:num w:numId="28" w16cid:durableId="584340720">
    <w:abstractNumId w:val="42"/>
  </w:num>
  <w:num w:numId="29" w16cid:durableId="1856965106">
    <w:abstractNumId w:val="44"/>
  </w:num>
  <w:num w:numId="30" w16cid:durableId="57753059">
    <w:abstractNumId w:val="24"/>
  </w:num>
  <w:num w:numId="31" w16cid:durableId="1471165519">
    <w:abstractNumId w:val="40"/>
  </w:num>
  <w:num w:numId="32" w16cid:durableId="1248928599">
    <w:abstractNumId w:val="31"/>
  </w:num>
  <w:num w:numId="33" w16cid:durableId="1421949218">
    <w:abstractNumId w:val="10"/>
  </w:num>
  <w:num w:numId="34" w16cid:durableId="974214036">
    <w:abstractNumId w:val="17"/>
  </w:num>
  <w:num w:numId="35" w16cid:durableId="1549992938">
    <w:abstractNumId w:val="23"/>
  </w:num>
  <w:num w:numId="36" w16cid:durableId="1237932587">
    <w:abstractNumId w:val="7"/>
  </w:num>
  <w:num w:numId="37" w16cid:durableId="1938322329">
    <w:abstractNumId w:val="8"/>
  </w:num>
  <w:num w:numId="38" w16cid:durableId="1742825800">
    <w:abstractNumId w:val="28"/>
  </w:num>
  <w:num w:numId="39" w16cid:durableId="1434280282">
    <w:abstractNumId w:val="35"/>
  </w:num>
  <w:num w:numId="40" w16cid:durableId="1460108787">
    <w:abstractNumId w:val="19"/>
  </w:num>
  <w:num w:numId="41" w16cid:durableId="1348942354">
    <w:abstractNumId w:val="9"/>
  </w:num>
  <w:num w:numId="42" w16cid:durableId="1207719738">
    <w:abstractNumId w:val="34"/>
  </w:num>
  <w:num w:numId="43" w16cid:durableId="1399747558">
    <w:abstractNumId w:val="21"/>
  </w:num>
  <w:num w:numId="44" w16cid:durableId="1001932849">
    <w:abstractNumId w:val="13"/>
  </w:num>
  <w:num w:numId="45" w16cid:durableId="1745058040">
    <w:abstractNumId w:val="31"/>
    <w:lvlOverride w:ilvl="0"/>
    <w:lvlOverride w:ilvl="1"/>
    <w:lvlOverride w:ilvl="2"/>
    <w:lvlOverride w:ilvl="3"/>
    <w:lvlOverride w:ilvl="4"/>
    <w:lvlOverride w:ilvl="5"/>
    <w:lvlOverride w:ilvl="6"/>
    <w:lvlOverride w:ilvl="7"/>
    <w:lvlOverride w:ilvl="8"/>
  </w:num>
  <w:num w:numId="46" w16cid:durableId="1287467953">
    <w:abstractNumId w:val="32"/>
  </w:num>
  <w:num w:numId="47" w16cid:durableId="1739202981">
    <w:abstractNumId w:val="25"/>
  </w:num>
  <w:num w:numId="48" w16cid:durableId="1981423214">
    <w:abstractNumId w:val="30"/>
  </w:num>
  <w:num w:numId="49" w16cid:durableId="189172357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59B"/>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ADF"/>
    <w:rsid w:val="003C1EC9"/>
    <w:rsid w:val="003C226A"/>
    <w:rsid w:val="003C270B"/>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A97"/>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EBD"/>
    <w:rsid w:val="00623427"/>
    <w:rsid w:val="00623752"/>
    <w:rsid w:val="00623BB0"/>
    <w:rsid w:val="00623E94"/>
    <w:rsid w:val="00623EF3"/>
    <w:rsid w:val="0062424C"/>
    <w:rsid w:val="0062427E"/>
    <w:rsid w:val="0062489A"/>
    <w:rsid w:val="006248C7"/>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0B54"/>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30B7"/>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749"/>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2E9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B2C"/>
    <w:rsid w:val="008B2C68"/>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10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A9"/>
    <w:rsid w:val="009E1544"/>
    <w:rsid w:val="009E15BD"/>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02D"/>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123"/>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392C"/>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295"/>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058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1F66"/>
    <w:rsid w:val="00E621DD"/>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E14"/>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E609820-A542-4376-846E-C5D82D4D5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196</TotalTime>
  <Pages>13</Pages>
  <Words>5575</Words>
  <Characters>28786</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34293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74</cp:revision>
  <cp:lastPrinted>2011-11-09T07:49:00Z</cp:lastPrinted>
  <dcterms:created xsi:type="dcterms:W3CDTF">2023-05-12T17:41:00Z</dcterms:created>
  <dcterms:modified xsi:type="dcterms:W3CDTF">2023-05-12T22:20:00Z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